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902"/>
      </w:tblGrid>
      <w:tr w:rsidR="00805375" w14:paraId="39306219" w14:textId="77777777" w:rsidTr="00805375">
        <w:trPr>
          <w:trHeight w:val="1408"/>
        </w:trPr>
        <w:tc>
          <w:tcPr>
            <w:tcW w:w="3114" w:type="dxa"/>
            <w:vAlign w:val="center"/>
          </w:tcPr>
          <w:p w14:paraId="5DED5C21" w14:textId="77777777" w:rsidR="00805375" w:rsidRDefault="00805375" w:rsidP="00805375">
            <w:pPr>
              <w:pStyle w:val="a3"/>
              <w:jc w:val="center"/>
            </w:pPr>
            <w:r>
              <w:rPr>
                <w:noProof/>
              </w:rPr>
              <w:drawing>
                <wp:inline distT="0" distB="0" distL="0" distR="0" wp14:anchorId="7B88C03C" wp14:editId="4843A6EC">
                  <wp:extent cx="1649557" cy="714375"/>
                  <wp:effectExtent l="0" t="0" r="8255"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62513127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1565" cy="715244"/>
                          </a:xfrm>
                          <a:prstGeom prst="rect">
                            <a:avLst/>
                          </a:prstGeom>
                          <a:noFill/>
                          <a:ln>
                            <a:noFill/>
                          </a:ln>
                        </pic:spPr>
                      </pic:pic>
                    </a:graphicData>
                  </a:graphic>
                </wp:inline>
              </w:drawing>
            </w:r>
          </w:p>
        </w:tc>
        <w:tc>
          <w:tcPr>
            <w:tcW w:w="5902" w:type="dxa"/>
            <w:vAlign w:val="center"/>
          </w:tcPr>
          <w:p w14:paraId="75F45366" w14:textId="77777777" w:rsidR="00805375" w:rsidRPr="00B236CC" w:rsidRDefault="00805375" w:rsidP="00805375">
            <w:pPr>
              <w:pStyle w:val="a3"/>
              <w:jc w:val="center"/>
              <w:rPr>
                <w:rFonts w:ascii="HY헤드라인M" w:eastAsia="HY헤드라인M"/>
                <w:color w:val="123E4A"/>
                <w:sz w:val="40"/>
                <w:szCs w:val="40"/>
              </w:rPr>
            </w:pPr>
            <w:r w:rsidRPr="00B236CC">
              <w:rPr>
                <w:rFonts w:ascii="HY헤드라인M" w:eastAsia="HY헤드라인M" w:hint="eastAsia"/>
                <w:color w:val="123E4A"/>
                <w:sz w:val="40"/>
                <w:szCs w:val="40"/>
              </w:rPr>
              <w:t>보도자료(Press Release)</w:t>
            </w:r>
          </w:p>
        </w:tc>
      </w:tr>
    </w:tbl>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678"/>
        <w:gridCol w:w="1797"/>
        <w:gridCol w:w="1640"/>
        <w:gridCol w:w="1640"/>
        <w:gridCol w:w="1699"/>
      </w:tblGrid>
      <w:tr w:rsidR="00973A97" w:rsidRPr="00973A97" w14:paraId="39884750" w14:textId="77777777" w:rsidTr="00973A97">
        <w:trPr>
          <w:trHeight w:val="596"/>
          <w:jc w:val="center"/>
        </w:trPr>
        <w:tc>
          <w:tcPr>
            <w:tcW w:w="1678" w:type="dxa"/>
            <w:tcBorders>
              <w:top w:val="nil"/>
              <w:left w:val="nil"/>
              <w:bottom w:val="nil"/>
              <w:right w:val="nil"/>
            </w:tcBorders>
            <w:tcMar>
              <w:top w:w="28" w:type="dxa"/>
              <w:left w:w="102" w:type="dxa"/>
              <w:bottom w:w="28" w:type="dxa"/>
              <w:right w:w="102" w:type="dxa"/>
            </w:tcMar>
            <w:vAlign w:val="center"/>
            <w:hideMark/>
          </w:tcPr>
          <w:p w14:paraId="10301E3E" w14:textId="77777777" w:rsidR="00973A97" w:rsidRPr="00973A97" w:rsidRDefault="00973A97" w:rsidP="00973A97">
            <w:pPr>
              <w:wordWrap/>
              <w:spacing w:after="0" w:line="384" w:lineRule="auto"/>
              <w:jc w:val="center"/>
              <w:textAlignment w:val="baseline"/>
              <w:rPr>
                <w:rFonts w:ascii="함초롬바탕" w:eastAsia="굴림" w:hAnsi="굴림" w:cs="굴림"/>
                <w:color w:val="000000"/>
                <w:kern w:val="0"/>
                <w:szCs w:val="20"/>
              </w:rPr>
            </w:pPr>
            <w:r w:rsidRPr="00973A97">
              <w:rPr>
                <w:rFonts w:ascii="함초롬바탕" w:eastAsia="굴림" w:hAnsi="굴림" w:cs="굴림"/>
                <w:noProof/>
                <w:color w:val="000000"/>
                <w:kern w:val="0"/>
                <w:szCs w:val="20"/>
              </w:rPr>
              <w:drawing>
                <wp:inline distT="0" distB="0" distL="0" distR="0" wp14:anchorId="66677F94" wp14:editId="2B96346C">
                  <wp:extent cx="723265" cy="269240"/>
                  <wp:effectExtent l="0" t="0" r="635"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41689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269240"/>
                          </a:xfrm>
                          <a:prstGeom prst="rect">
                            <a:avLst/>
                          </a:prstGeom>
                          <a:noFill/>
                        </pic:spPr>
                      </pic:pic>
                    </a:graphicData>
                  </a:graphic>
                </wp:inline>
              </w:drawing>
            </w:r>
          </w:p>
        </w:tc>
        <w:tc>
          <w:tcPr>
            <w:tcW w:w="1797" w:type="dxa"/>
            <w:tcBorders>
              <w:top w:val="nil"/>
              <w:left w:val="nil"/>
              <w:bottom w:val="nil"/>
              <w:right w:val="nil"/>
            </w:tcBorders>
            <w:tcMar>
              <w:top w:w="28" w:type="dxa"/>
              <w:left w:w="102" w:type="dxa"/>
              <w:bottom w:w="28" w:type="dxa"/>
              <w:right w:w="102" w:type="dxa"/>
            </w:tcMar>
            <w:vAlign w:val="center"/>
            <w:hideMark/>
          </w:tcPr>
          <w:p w14:paraId="2104FD1A" w14:textId="77777777" w:rsidR="00973A97" w:rsidRPr="00973A97" w:rsidRDefault="00973A97" w:rsidP="00973A97">
            <w:pPr>
              <w:wordWrap/>
              <w:spacing w:after="0" w:line="384" w:lineRule="auto"/>
              <w:jc w:val="center"/>
              <w:textAlignment w:val="baseline"/>
              <w:rPr>
                <w:rFonts w:ascii="함초롬바탕" w:eastAsia="굴림" w:hAnsi="굴림" w:cs="굴림"/>
                <w:color w:val="000000"/>
                <w:kern w:val="0"/>
                <w:szCs w:val="20"/>
              </w:rPr>
            </w:pPr>
            <w:r w:rsidRPr="00973A97">
              <w:rPr>
                <w:rFonts w:ascii="함초롬바탕" w:eastAsia="굴림" w:hAnsi="굴림" w:cs="굴림"/>
                <w:noProof/>
                <w:color w:val="000000"/>
                <w:kern w:val="0"/>
                <w:szCs w:val="20"/>
              </w:rPr>
              <w:drawing>
                <wp:inline distT="0" distB="0" distL="0" distR="0" wp14:anchorId="3C65DD0A" wp14:editId="2ADD9F40">
                  <wp:extent cx="1009650" cy="39052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41710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390525"/>
                          </a:xfrm>
                          <a:prstGeom prst="rect">
                            <a:avLst/>
                          </a:prstGeom>
                          <a:noFill/>
                          <a:ln>
                            <a:noFill/>
                          </a:ln>
                        </pic:spPr>
                      </pic:pic>
                    </a:graphicData>
                  </a:graphic>
                </wp:inline>
              </w:drawing>
            </w:r>
          </w:p>
        </w:tc>
        <w:tc>
          <w:tcPr>
            <w:tcW w:w="1640" w:type="dxa"/>
            <w:tcBorders>
              <w:top w:val="nil"/>
              <w:left w:val="nil"/>
              <w:bottom w:val="nil"/>
              <w:right w:val="nil"/>
            </w:tcBorders>
            <w:tcMar>
              <w:top w:w="28" w:type="dxa"/>
              <w:left w:w="102" w:type="dxa"/>
              <w:bottom w:w="28" w:type="dxa"/>
              <w:right w:w="102" w:type="dxa"/>
            </w:tcMar>
            <w:vAlign w:val="center"/>
            <w:hideMark/>
          </w:tcPr>
          <w:p w14:paraId="576E9A59" w14:textId="77777777" w:rsidR="00973A97" w:rsidRPr="00973A97" w:rsidRDefault="00973A97" w:rsidP="00973A97">
            <w:pPr>
              <w:wordWrap/>
              <w:spacing w:after="0" w:line="384" w:lineRule="auto"/>
              <w:jc w:val="center"/>
              <w:textAlignment w:val="baseline"/>
              <w:rPr>
                <w:rFonts w:ascii="함초롬바탕" w:eastAsia="굴림" w:hAnsi="굴림" w:cs="굴림"/>
                <w:color w:val="000000"/>
                <w:kern w:val="0"/>
                <w:szCs w:val="20"/>
              </w:rPr>
            </w:pPr>
            <w:r w:rsidRPr="00973A97">
              <w:rPr>
                <w:rFonts w:ascii="함초롬바탕" w:eastAsia="굴림" w:hAnsi="굴림" w:cs="굴림"/>
                <w:noProof/>
                <w:color w:val="000000"/>
                <w:kern w:val="0"/>
                <w:szCs w:val="20"/>
              </w:rPr>
              <w:drawing>
                <wp:inline distT="0" distB="0" distL="0" distR="0" wp14:anchorId="13333331" wp14:editId="2E3FA995">
                  <wp:extent cx="885825" cy="323850"/>
                  <wp:effectExtent l="0" t="0" r="9525"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41706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323850"/>
                          </a:xfrm>
                          <a:prstGeom prst="rect">
                            <a:avLst/>
                          </a:prstGeom>
                          <a:noFill/>
                          <a:ln>
                            <a:noFill/>
                          </a:ln>
                        </pic:spPr>
                      </pic:pic>
                    </a:graphicData>
                  </a:graphic>
                </wp:inline>
              </w:drawing>
            </w:r>
          </w:p>
        </w:tc>
        <w:tc>
          <w:tcPr>
            <w:tcW w:w="1640" w:type="dxa"/>
            <w:tcBorders>
              <w:top w:val="nil"/>
              <w:left w:val="nil"/>
              <w:bottom w:val="nil"/>
              <w:right w:val="nil"/>
            </w:tcBorders>
            <w:tcMar>
              <w:top w:w="28" w:type="dxa"/>
              <w:left w:w="102" w:type="dxa"/>
              <w:bottom w:w="28" w:type="dxa"/>
              <w:right w:w="102" w:type="dxa"/>
            </w:tcMar>
            <w:vAlign w:val="center"/>
            <w:hideMark/>
          </w:tcPr>
          <w:p w14:paraId="4924223F" w14:textId="77777777" w:rsidR="00973A97" w:rsidRPr="00973A97" w:rsidRDefault="00973A97" w:rsidP="00973A97">
            <w:pPr>
              <w:wordWrap/>
              <w:spacing w:after="0" w:line="384" w:lineRule="auto"/>
              <w:jc w:val="center"/>
              <w:textAlignment w:val="baseline"/>
              <w:rPr>
                <w:rFonts w:ascii="함초롬바탕" w:eastAsia="굴림" w:hAnsi="굴림" w:cs="굴림"/>
                <w:color w:val="000000"/>
                <w:kern w:val="0"/>
                <w:szCs w:val="20"/>
              </w:rPr>
            </w:pPr>
            <w:r w:rsidRPr="00973A97">
              <w:rPr>
                <w:rFonts w:ascii="함초롬바탕" w:eastAsia="굴림" w:hAnsi="굴림" w:cs="굴림"/>
                <w:noProof/>
                <w:color w:val="000000"/>
                <w:kern w:val="0"/>
                <w:szCs w:val="20"/>
              </w:rPr>
              <w:drawing>
                <wp:inline distT="0" distB="0" distL="0" distR="0" wp14:anchorId="5B59773E" wp14:editId="1240759F">
                  <wp:extent cx="742950" cy="238125"/>
                  <wp:effectExtent l="0" t="0" r="0" b="952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41697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238125"/>
                          </a:xfrm>
                          <a:prstGeom prst="rect">
                            <a:avLst/>
                          </a:prstGeom>
                          <a:noFill/>
                          <a:ln>
                            <a:noFill/>
                          </a:ln>
                        </pic:spPr>
                      </pic:pic>
                    </a:graphicData>
                  </a:graphic>
                </wp:inline>
              </w:drawing>
            </w:r>
          </w:p>
        </w:tc>
        <w:tc>
          <w:tcPr>
            <w:tcW w:w="1699" w:type="dxa"/>
            <w:tcBorders>
              <w:top w:val="nil"/>
              <w:left w:val="nil"/>
              <w:bottom w:val="nil"/>
              <w:right w:val="nil"/>
            </w:tcBorders>
            <w:tcMar>
              <w:top w:w="28" w:type="dxa"/>
              <w:left w:w="102" w:type="dxa"/>
              <w:bottom w:w="28" w:type="dxa"/>
              <w:right w:w="102" w:type="dxa"/>
            </w:tcMar>
            <w:vAlign w:val="center"/>
            <w:hideMark/>
          </w:tcPr>
          <w:p w14:paraId="0A42A388" w14:textId="77777777" w:rsidR="00973A97" w:rsidRPr="00973A97" w:rsidRDefault="00973A97" w:rsidP="00973A97">
            <w:pPr>
              <w:wordWrap/>
              <w:spacing w:after="0" w:line="384" w:lineRule="auto"/>
              <w:jc w:val="center"/>
              <w:textAlignment w:val="baseline"/>
              <w:rPr>
                <w:rFonts w:ascii="함초롬바탕" w:eastAsia="굴림" w:hAnsi="굴림" w:cs="굴림"/>
                <w:color w:val="000000"/>
                <w:kern w:val="0"/>
                <w:szCs w:val="20"/>
              </w:rPr>
            </w:pPr>
            <w:r w:rsidRPr="00973A97">
              <w:rPr>
                <w:rFonts w:ascii="함초롬바탕" w:eastAsia="굴림" w:hAnsi="굴림" w:cs="굴림"/>
                <w:noProof/>
                <w:color w:val="000000"/>
                <w:kern w:val="0"/>
                <w:szCs w:val="20"/>
              </w:rPr>
              <w:drawing>
                <wp:inline distT="0" distB="0" distL="0" distR="0" wp14:anchorId="4DECFE0C" wp14:editId="5F3E5DB8">
                  <wp:extent cx="933450" cy="295275"/>
                  <wp:effectExtent l="0" t="0" r="0"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41700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3450" cy="295275"/>
                          </a:xfrm>
                          <a:prstGeom prst="rect">
                            <a:avLst/>
                          </a:prstGeom>
                          <a:noFill/>
                          <a:ln>
                            <a:noFill/>
                          </a:ln>
                        </pic:spPr>
                      </pic:pic>
                    </a:graphicData>
                  </a:graphic>
                </wp:inline>
              </w:drawing>
            </w:r>
          </w:p>
        </w:tc>
      </w:tr>
    </w:tbl>
    <w:tbl>
      <w:tblPr>
        <w:tblStyle w:val="a4"/>
        <w:tblW w:w="0" w:type="auto"/>
        <w:tblLook w:val="04A0" w:firstRow="1" w:lastRow="0" w:firstColumn="1" w:lastColumn="0" w:noHBand="0" w:noVBand="1"/>
      </w:tblPr>
      <w:tblGrid>
        <w:gridCol w:w="2254"/>
        <w:gridCol w:w="2254"/>
        <w:gridCol w:w="2254"/>
        <w:gridCol w:w="2254"/>
      </w:tblGrid>
      <w:tr w:rsidR="00805375" w14:paraId="6D823BF0" w14:textId="77777777" w:rsidTr="00805375">
        <w:tc>
          <w:tcPr>
            <w:tcW w:w="2254" w:type="dxa"/>
            <w:vAlign w:val="center"/>
          </w:tcPr>
          <w:p w14:paraId="3C2496AA" w14:textId="77777777" w:rsidR="00805375" w:rsidRPr="00B236CC" w:rsidRDefault="00805375" w:rsidP="00805375">
            <w:pPr>
              <w:jc w:val="center"/>
              <w:rPr>
                <w:b/>
                <w:bCs/>
                <w:sz w:val="22"/>
              </w:rPr>
            </w:pPr>
            <w:r w:rsidRPr="00B236CC">
              <w:rPr>
                <w:rFonts w:hint="eastAsia"/>
                <w:b/>
                <w:bCs/>
                <w:sz w:val="22"/>
              </w:rPr>
              <w:t>배포일시</w:t>
            </w:r>
          </w:p>
        </w:tc>
        <w:tc>
          <w:tcPr>
            <w:tcW w:w="2254" w:type="dxa"/>
            <w:vAlign w:val="center"/>
          </w:tcPr>
          <w:p w14:paraId="62B4BFFD" w14:textId="7F19EA05" w:rsidR="00805375" w:rsidRPr="00B236CC" w:rsidRDefault="00805375" w:rsidP="00805375">
            <w:pPr>
              <w:jc w:val="center"/>
              <w:rPr>
                <w:w w:val="90"/>
                <w:sz w:val="22"/>
              </w:rPr>
            </w:pPr>
            <w:r w:rsidRPr="00B236CC">
              <w:rPr>
                <w:w w:val="90"/>
                <w:sz w:val="22"/>
              </w:rPr>
              <w:t>2</w:t>
            </w:r>
            <w:r w:rsidR="00C702E7">
              <w:rPr>
                <w:rFonts w:hint="eastAsia"/>
                <w:w w:val="90"/>
                <w:sz w:val="22"/>
              </w:rPr>
              <w:t>5</w:t>
            </w:r>
            <w:r w:rsidRPr="00B236CC">
              <w:rPr>
                <w:rFonts w:hint="eastAsia"/>
                <w:w w:val="90"/>
                <w:sz w:val="22"/>
              </w:rPr>
              <w:t xml:space="preserve">년 </w:t>
            </w:r>
            <w:r w:rsidR="00515CE8">
              <w:rPr>
                <w:rFonts w:hint="eastAsia"/>
                <w:w w:val="90"/>
                <w:sz w:val="22"/>
              </w:rPr>
              <w:t>6</w:t>
            </w:r>
            <w:r w:rsidRPr="00B236CC">
              <w:rPr>
                <w:rFonts w:hint="eastAsia"/>
                <w:w w:val="90"/>
                <w:sz w:val="22"/>
              </w:rPr>
              <w:t xml:space="preserve">월 </w:t>
            </w:r>
            <w:r w:rsidR="00A65CFB">
              <w:rPr>
                <w:rFonts w:hint="eastAsia"/>
                <w:w w:val="90"/>
                <w:sz w:val="22"/>
              </w:rPr>
              <w:t>24</w:t>
            </w:r>
            <w:r w:rsidR="003E1A77">
              <w:rPr>
                <w:rFonts w:hint="eastAsia"/>
                <w:w w:val="90"/>
                <w:sz w:val="22"/>
              </w:rPr>
              <w:t>일</w:t>
            </w:r>
          </w:p>
        </w:tc>
        <w:tc>
          <w:tcPr>
            <w:tcW w:w="2254" w:type="dxa"/>
            <w:vAlign w:val="center"/>
          </w:tcPr>
          <w:p w14:paraId="4B362AA5" w14:textId="77777777" w:rsidR="00805375" w:rsidRPr="00B236CC" w:rsidRDefault="00805375" w:rsidP="00805375">
            <w:pPr>
              <w:jc w:val="center"/>
              <w:rPr>
                <w:b/>
                <w:bCs/>
                <w:sz w:val="22"/>
              </w:rPr>
            </w:pPr>
            <w:r w:rsidRPr="00B236CC">
              <w:rPr>
                <w:rFonts w:hint="eastAsia"/>
                <w:b/>
                <w:bCs/>
                <w:sz w:val="22"/>
              </w:rPr>
              <w:t>보도일시</w:t>
            </w:r>
          </w:p>
        </w:tc>
        <w:tc>
          <w:tcPr>
            <w:tcW w:w="2254" w:type="dxa"/>
            <w:vAlign w:val="center"/>
          </w:tcPr>
          <w:p w14:paraId="780EDEB2" w14:textId="7C8AECB9" w:rsidR="00805375" w:rsidRPr="00B236CC" w:rsidRDefault="00B236CC" w:rsidP="00805375">
            <w:pPr>
              <w:jc w:val="center"/>
              <w:rPr>
                <w:w w:val="90"/>
                <w:sz w:val="22"/>
              </w:rPr>
            </w:pPr>
            <w:r w:rsidRPr="00B236CC">
              <w:rPr>
                <w:rFonts w:hint="eastAsia"/>
                <w:w w:val="90"/>
                <w:sz w:val="22"/>
              </w:rPr>
              <w:t>2</w:t>
            </w:r>
            <w:r w:rsidR="00C702E7">
              <w:rPr>
                <w:rFonts w:hint="eastAsia"/>
                <w:w w:val="90"/>
                <w:sz w:val="22"/>
              </w:rPr>
              <w:t>5</w:t>
            </w:r>
            <w:r w:rsidRPr="00B236CC">
              <w:rPr>
                <w:rFonts w:hint="eastAsia"/>
                <w:w w:val="90"/>
                <w:sz w:val="22"/>
              </w:rPr>
              <w:t xml:space="preserve">년 </w:t>
            </w:r>
            <w:r w:rsidR="00515CE8">
              <w:rPr>
                <w:rFonts w:hint="eastAsia"/>
                <w:w w:val="90"/>
                <w:sz w:val="22"/>
              </w:rPr>
              <w:t>6</w:t>
            </w:r>
            <w:r w:rsidRPr="00B236CC">
              <w:rPr>
                <w:rFonts w:hint="eastAsia"/>
                <w:w w:val="90"/>
                <w:sz w:val="22"/>
              </w:rPr>
              <w:t xml:space="preserve">월 </w:t>
            </w:r>
            <w:r w:rsidR="00A65CFB">
              <w:rPr>
                <w:rFonts w:hint="eastAsia"/>
                <w:w w:val="90"/>
                <w:sz w:val="22"/>
              </w:rPr>
              <w:t>24</w:t>
            </w:r>
            <w:r w:rsidRPr="00B236CC">
              <w:rPr>
                <w:rFonts w:hint="eastAsia"/>
                <w:w w:val="90"/>
                <w:sz w:val="22"/>
              </w:rPr>
              <w:t>일(즉시)</w:t>
            </w:r>
          </w:p>
        </w:tc>
      </w:tr>
      <w:tr w:rsidR="00973A97" w14:paraId="2472E2CE" w14:textId="77777777" w:rsidTr="00805375">
        <w:tc>
          <w:tcPr>
            <w:tcW w:w="2254" w:type="dxa"/>
            <w:vAlign w:val="center"/>
          </w:tcPr>
          <w:p w14:paraId="384247F8" w14:textId="77777777" w:rsidR="00973A97" w:rsidRPr="00B236CC" w:rsidRDefault="00973A97" w:rsidP="00805375">
            <w:pPr>
              <w:jc w:val="center"/>
              <w:rPr>
                <w:b/>
                <w:bCs/>
                <w:sz w:val="22"/>
              </w:rPr>
            </w:pPr>
            <w:r>
              <w:rPr>
                <w:rFonts w:hint="eastAsia"/>
                <w:b/>
                <w:bCs/>
                <w:sz w:val="22"/>
              </w:rPr>
              <w:t>사진</w:t>
            </w:r>
          </w:p>
        </w:tc>
        <w:tc>
          <w:tcPr>
            <w:tcW w:w="2254" w:type="dxa"/>
            <w:vAlign w:val="center"/>
          </w:tcPr>
          <w:p w14:paraId="61CFD094" w14:textId="0A2C0E89" w:rsidR="00973A97" w:rsidRPr="00B236CC" w:rsidRDefault="00973A97" w:rsidP="00805375">
            <w:pPr>
              <w:jc w:val="center"/>
              <w:rPr>
                <w:w w:val="90"/>
                <w:sz w:val="22"/>
              </w:rPr>
            </w:pPr>
            <w:r>
              <w:rPr>
                <w:rFonts w:hint="eastAsia"/>
                <w:w w:val="90"/>
                <w:sz w:val="22"/>
              </w:rPr>
              <w:t xml:space="preserve">유 </w:t>
            </w:r>
            <w:r w:rsidR="00CA06D4">
              <w:rPr>
                <w:rFonts w:asciiTheme="minorEastAsia" w:hAnsiTheme="minorEastAsia" w:hint="eastAsia"/>
                <w:w w:val="90"/>
                <w:sz w:val="22"/>
              </w:rPr>
              <w:t>■</w:t>
            </w:r>
            <w:r>
              <w:rPr>
                <w:w w:val="90"/>
                <w:sz w:val="22"/>
              </w:rPr>
              <w:t xml:space="preserve"> </w:t>
            </w:r>
            <w:r>
              <w:rPr>
                <w:rFonts w:hint="eastAsia"/>
                <w:w w:val="90"/>
                <w:sz w:val="22"/>
              </w:rPr>
              <w:t xml:space="preserve">무 </w:t>
            </w:r>
            <w:r w:rsidR="00CA06D4">
              <w:rPr>
                <w:rFonts w:eastAsiaTheme="minorHAnsi"/>
                <w:w w:val="90"/>
                <w:sz w:val="22"/>
              </w:rPr>
              <w:t>□</w:t>
            </w:r>
          </w:p>
        </w:tc>
        <w:tc>
          <w:tcPr>
            <w:tcW w:w="2254" w:type="dxa"/>
            <w:vAlign w:val="center"/>
          </w:tcPr>
          <w:p w14:paraId="7C81B5A6" w14:textId="77777777" w:rsidR="00973A97" w:rsidRPr="00B236CC" w:rsidRDefault="00973A97" w:rsidP="00805375">
            <w:pPr>
              <w:jc w:val="center"/>
              <w:rPr>
                <w:b/>
                <w:bCs/>
                <w:sz w:val="22"/>
              </w:rPr>
            </w:pPr>
            <w:r>
              <w:rPr>
                <w:rFonts w:hint="eastAsia"/>
                <w:b/>
                <w:bCs/>
                <w:sz w:val="22"/>
              </w:rPr>
              <w:t>쪽수</w:t>
            </w:r>
          </w:p>
        </w:tc>
        <w:tc>
          <w:tcPr>
            <w:tcW w:w="2254" w:type="dxa"/>
            <w:vAlign w:val="center"/>
          </w:tcPr>
          <w:p w14:paraId="17229320" w14:textId="7661AAD7" w:rsidR="00973A97" w:rsidRPr="00B236CC" w:rsidRDefault="001F2878" w:rsidP="00805375">
            <w:pPr>
              <w:jc w:val="center"/>
              <w:rPr>
                <w:w w:val="90"/>
                <w:sz w:val="22"/>
              </w:rPr>
            </w:pPr>
            <w:r>
              <w:rPr>
                <w:rFonts w:hint="eastAsia"/>
                <w:w w:val="90"/>
                <w:sz w:val="22"/>
              </w:rPr>
              <w:t>2</w:t>
            </w:r>
            <w:r w:rsidR="00973A97">
              <w:rPr>
                <w:rFonts w:hint="eastAsia"/>
                <w:w w:val="90"/>
                <w:sz w:val="22"/>
              </w:rPr>
              <w:t>쪽(본문</w:t>
            </w:r>
            <w:r>
              <w:rPr>
                <w:rFonts w:hint="eastAsia"/>
                <w:w w:val="90"/>
                <w:sz w:val="22"/>
              </w:rPr>
              <w:t>2</w:t>
            </w:r>
            <w:r w:rsidR="00973A97">
              <w:rPr>
                <w:w w:val="90"/>
                <w:sz w:val="22"/>
              </w:rPr>
              <w:t>)</w:t>
            </w:r>
          </w:p>
        </w:tc>
      </w:tr>
      <w:tr w:rsidR="006660D6" w14:paraId="0312D83F" w14:textId="77777777" w:rsidTr="0083238F">
        <w:tc>
          <w:tcPr>
            <w:tcW w:w="2254" w:type="dxa"/>
            <w:vAlign w:val="center"/>
          </w:tcPr>
          <w:p w14:paraId="20DD3FE4" w14:textId="38D86472" w:rsidR="006660D6" w:rsidRDefault="006660D6" w:rsidP="006660D6">
            <w:pPr>
              <w:jc w:val="center"/>
              <w:rPr>
                <w:b/>
                <w:bCs/>
                <w:sz w:val="22"/>
              </w:rPr>
            </w:pPr>
            <w:r w:rsidRPr="00B236CC">
              <w:rPr>
                <w:rFonts w:hint="eastAsia"/>
                <w:b/>
                <w:bCs/>
                <w:sz w:val="22"/>
              </w:rPr>
              <w:t>담당자</w:t>
            </w:r>
          </w:p>
        </w:tc>
        <w:tc>
          <w:tcPr>
            <w:tcW w:w="6762" w:type="dxa"/>
            <w:gridSpan w:val="3"/>
            <w:vAlign w:val="center"/>
          </w:tcPr>
          <w:p w14:paraId="1032AC90" w14:textId="1FFA4539" w:rsidR="006660D6" w:rsidRDefault="006660D6" w:rsidP="006660D6">
            <w:pPr>
              <w:jc w:val="center"/>
              <w:rPr>
                <w:w w:val="90"/>
                <w:sz w:val="22"/>
              </w:rPr>
            </w:pPr>
            <w:r w:rsidRPr="00805375">
              <w:rPr>
                <w:rFonts w:hint="eastAsia"/>
                <w:sz w:val="22"/>
              </w:rPr>
              <w:t xml:space="preserve">유민상 </w:t>
            </w:r>
            <w:r>
              <w:rPr>
                <w:rFonts w:hint="eastAsia"/>
                <w:sz w:val="22"/>
              </w:rPr>
              <w:t>팀</w:t>
            </w:r>
            <w:r w:rsidRPr="00805375">
              <w:rPr>
                <w:rFonts w:hint="eastAsia"/>
                <w:sz w:val="22"/>
              </w:rPr>
              <w:t>장(</w:t>
            </w:r>
            <w:r w:rsidRPr="00805375">
              <w:rPr>
                <w:sz w:val="22"/>
              </w:rPr>
              <w:t>02-6959-8084/</w:t>
            </w:r>
            <w:r>
              <w:rPr>
                <w:rFonts w:hint="eastAsia"/>
                <w:sz w:val="22"/>
              </w:rPr>
              <w:t>media</w:t>
            </w:r>
            <w:r w:rsidRPr="00805375">
              <w:rPr>
                <w:sz w:val="22"/>
              </w:rPr>
              <w:t>@kdaxa.org)</w:t>
            </w:r>
          </w:p>
        </w:tc>
      </w:tr>
    </w:tbl>
    <w:p w14:paraId="39519BB1" w14:textId="77777777" w:rsidR="0049025C" w:rsidRPr="009D1BF1" w:rsidRDefault="0049025C" w:rsidP="008268B7">
      <w:pPr>
        <w:spacing w:line="240" w:lineRule="auto"/>
        <w:rPr>
          <w:sz w:val="10"/>
          <w:szCs w:val="10"/>
        </w:rPr>
      </w:pPr>
    </w:p>
    <w:tbl>
      <w:tblPr>
        <w:tblStyle w:val="a4"/>
        <w:tblW w:w="0" w:type="auto"/>
        <w:tblLook w:val="04A0" w:firstRow="1" w:lastRow="0" w:firstColumn="1" w:lastColumn="0" w:noHBand="0" w:noVBand="1"/>
      </w:tblPr>
      <w:tblGrid>
        <w:gridCol w:w="9016"/>
      </w:tblGrid>
      <w:tr w:rsidR="00B236CC" w14:paraId="5B1E575B" w14:textId="77777777" w:rsidTr="008268B7">
        <w:trPr>
          <w:trHeight w:val="870"/>
        </w:trPr>
        <w:tc>
          <w:tcPr>
            <w:tcW w:w="9016" w:type="dxa"/>
            <w:tcBorders>
              <w:bottom w:val="thinThickSmallGap" w:sz="24" w:space="0" w:color="auto"/>
            </w:tcBorders>
            <w:vAlign w:val="center"/>
          </w:tcPr>
          <w:p w14:paraId="35641249" w14:textId="34E76346" w:rsidR="001F2878" w:rsidRPr="00A65CFB" w:rsidRDefault="00A65CFB" w:rsidP="00E32F12">
            <w:pPr>
              <w:pStyle w:val="a3"/>
              <w:spacing w:line="240" w:lineRule="auto"/>
              <w:jc w:val="center"/>
              <w:rPr>
                <w:rFonts w:ascii="맑은 고딕" w:eastAsia="맑은 고딕" w:hAnsi="맑은 고딕"/>
                <w:b/>
                <w:bCs/>
                <w:sz w:val="36"/>
                <w:szCs w:val="36"/>
                <w:shd w:val="clear" w:color="auto" w:fill="FFFFFF"/>
              </w:rPr>
            </w:pPr>
            <w:r>
              <w:rPr>
                <w:rFonts w:ascii="맑은 고딕" w:eastAsia="맑은 고딕" w:hAnsi="맑은 고딕" w:hint="eastAsia"/>
                <w:b/>
                <w:bCs/>
                <w:sz w:val="36"/>
                <w:szCs w:val="36"/>
                <w:shd w:val="clear" w:color="auto" w:fill="FFFFFF"/>
              </w:rPr>
              <w:t>가상자산 보이스피싱 뿌리 뽑는다.</w:t>
            </w:r>
            <w:r>
              <w:rPr>
                <w:rFonts w:ascii="맑은 고딕" w:eastAsia="맑은 고딕" w:hAnsi="맑은 고딕"/>
                <w:b/>
                <w:bCs/>
                <w:sz w:val="36"/>
                <w:szCs w:val="36"/>
                <w:shd w:val="clear" w:color="auto" w:fill="FFFFFF"/>
              </w:rPr>
              <w:br/>
            </w:r>
            <w:r>
              <w:rPr>
                <w:rFonts w:ascii="맑은 고딕" w:eastAsia="맑은 고딕" w:hAnsi="맑은 고딕" w:hint="eastAsia"/>
                <w:b/>
                <w:bCs/>
                <w:sz w:val="36"/>
                <w:szCs w:val="36"/>
                <w:shd w:val="clear" w:color="auto" w:fill="FFFFFF"/>
              </w:rPr>
              <w:t xml:space="preserve">DAXA, </w:t>
            </w:r>
            <w:r>
              <w:rPr>
                <w:rFonts w:ascii="맑은 고딕" w:eastAsia="맑은 고딕" w:hAnsi="맑은 고딕"/>
                <w:b/>
                <w:bCs/>
                <w:sz w:val="36"/>
                <w:szCs w:val="36"/>
                <w:shd w:val="clear" w:color="auto" w:fill="FFFFFF"/>
              </w:rPr>
              <w:t>“</w:t>
            </w:r>
            <w:r>
              <w:rPr>
                <w:rFonts w:ascii="맑은 고딕" w:eastAsia="맑은 고딕" w:hAnsi="맑은 고딕" w:hint="eastAsia"/>
                <w:b/>
                <w:bCs/>
                <w:sz w:val="36"/>
                <w:szCs w:val="36"/>
                <w:shd w:val="clear" w:color="auto" w:fill="FFFFFF"/>
              </w:rPr>
              <w:t>출금 지연 제도</w:t>
            </w:r>
            <w:r>
              <w:rPr>
                <w:rFonts w:ascii="맑은 고딕" w:eastAsia="맑은 고딕" w:hAnsi="맑은 고딕"/>
                <w:b/>
                <w:bCs/>
                <w:sz w:val="36"/>
                <w:szCs w:val="36"/>
                <w:shd w:val="clear" w:color="auto" w:fill="FFFFFF"/>
              </w:rPr>
              <w:t>”</w:t>
            </w:r>
            <w:r>
              <w:rPr>
                <w:rFonts w:ascii="맑은 고딕" w:eastAsia="맑은 고딕" w:hAnsi="맑은 고딕" w:hint="eastAsia"/>
                <w:b/>
                <w:bCs/>
                <w:sz w:val="36"/>
                <w:szCs w:val="36"/>
                <w:shd w:val="clear" w:color="auto" w:fill="FFFFFF"/>
              </w:rPr>
              <w:t xml:space="preserve"> 전격 시행</w:t>
            </w:r>
          </w:p>
        </w:tc>
      </w:tr>
    </w:tbl>
    <w:p w14:paraId="072BB0FC" w14:textId="3146AAB0" w:rsidR="00515CE8" w:rsidRDefault="00A65CFB" w:rsidP="00515CE8">
      <w:pPr>
        <w:pStyle w:val="a3"/>
        <w:tabs>
          <w:tab w:val="left" w:pos="3072"/>
        </w:tabs>
        <w:spacing w:line="240" w:lineRule="auto"/>
        <w:rPr>
          <w:rFonts w:ascii="맑은 고딕" w:eastAsia="맑은 고딕" w:hAnsi="맑은 고딕"/>
          <w:spacing w:val="-12"/>
          <w:sz w:val="24"/>
          <w:szCs w:val="24"/>
        </w:rPr>
      </w:pPr>
      <w:r>
        <w:rPr>
          <w:rFonts w:ascii="맑은 고딕" w:eastAsia="맑은 고딕" w:hAnsi="맑은 고딕"/>
          <w:spacing w:val="-12"/>
          <w:sz w:val="24"/>
          <w:szCs w:val="24"/>
        </w:rPr>
        <w:br/>
      </w:r>
      <w:r>
        <w:rPr>
          <w:rFonts w:ascii="맑은 고딕" w:eastAsia="맑은 고딕" w:hAnsi="맑은 고딕" w:hint="eastAsia"/>
          <w:spacing w:val="-12"/>
          <w:sz w:val="24"/>
          <w:szCs w:val="24"/>
        </w:rPr>
        <w:t xml:space="preserve"> - DAXA, 가상자산 악용 보이스피싱 막기 위해 출금 지연 제도 시행</w:t>
      </w:r>
      <w:r>
        <w:rPr>
          <w:rFonts w:ascii="맑은 고딕" w:eastAsia="맑은 고딕" w:hAnsi="맑은 고딕"/>
          <w:spacing w:val="-12"/>
          <w:sz w:val="24"/>
          <w:szCs w:val="24"/>
        </w:rPr>
        <w:br/>
      </w:r>
      <w:r>
        <w:rPr>
          <w:rFonts w:ascii="맑은 고딕" w:eastAsia="맑은 고딕" w:hAnsi="맑은 고딕" w:hint="eastAsia"/>
          <w:spacing w:val="-12"/>
          <w:sz w:val="24"/>
          <w:szCs w:val="24"/>
        </w:rPr>
        <w:t xml:space="preserve"> - 국내 모든 원화거래소, 24일부터 통일된 기준으로 운영 시작 </w:t>
      </w:r>
    </w:p>
    <w:p w14:paraId="7D7ECBB8" w14:textId="77777777" w:rsidR="00A65CFB" w:rsidRPr="00515CE8" w:rsidRDefault="00A65CFB" w:rsidP="00515CE8">
      <w:pPr>
        <w:pStyle w:val="a3"/>
        <w:tabs>
          <w:tab w:val="left" w:pos="3072"/>
        </w:tabs>
        <w:spacing w:line="240" w:lineRule="auto"/>
        <w:rPr>
          <w:rFonts w:ascii="맑은 고딕" w:eastAsia="맑은 고딕" w:hAnsi="맑은 고딕"/>
          <w:spacing w:val="-12"/>
          <w:sz w:val="24"/>
          <w:szCs w:val="24"/>
        </w:rPr>
      </w:pPr>
    </w:p>
    <w:p w14:paraId="21900851" w14:textId="77777777" w:rsidR="00A65CFB" w:rsidRPr="00A65CFB" w:rsidRDefault="00A65CFB" w:rsidP="00A65CFB">
      <w:pPr>
        <w:pStyle w:val="a3"/>
        <w:spacing w:line="240" w:lineRule="auto"/>
        <w:rPr>
          <w:rFonts w:ascii="맑은 고딕" w:eastAsia="맑은 고딕" w:hAnsi="맑은 고딕"/>
          <w:spacing w:val="-12"/>
          <w:sz w:val="24"/>
          <w:szCs w:val="24"/>
        </w:rPr>
      </w:pPr>
      <w:r w:rsidRPr="00A65CFB">
        <w:rPr>
          <w:rFonts w:ascii="맑은 고딕" w:eastAsia="맑은 고딕" w:hAnsi="맑은 고딕" w:hint="eastAsia"/>
          <w:spacing w:val="-12"/>
          <w:sz w:val="24"/>
          <w:szCs w:val="24"/>
        </w:rPr>
        <w:t>디지털자산거래소 공동협의체(DAXA)는 가상자산 시장을 악용하는 보이스피싱 피해에 대응하기 위해 국내 모든 원화거래소가 오늘(24일)부터 출금 지연 제도를 운영한다고 밝혔다.</w:t>
      </w:r>
    </w:p>
    <w:p w14:paraId="2D9BDF59" w14:textId="77777777" w:rsidR="00A65CFB" w:rsidRPr="00A65CFB" w:rsidRDefault="00A65CFB" w:rsidP="00A65CFB">
      <w:pPr>
        <w:pStyle w:val="a3"/>
        <w:spacing w:line="240" w:lineRule="auto"/>
        <w:rPr>
          <w:rFonts w:ascii="맑은 고딕" w:eastAsia="맑은 고딕" w:hAnsi="맑은 고딕"/>
          <w:spacing w:val="-12"/>
          <w:sz w:val="24"/>
          <w:szCs w:val="24"/>
        </w:rPr>
      </w:pPr>
    </w:p>
    <w:p w14:paraId="4FD42918" w14:textId="6BBBD57B" w:rsidR="00A65CFB" w:rsidRDefault="00A65CFB" w:rsidP="00A65CFB">
      <w:pPr>
        <w:pStyle w:val="a3"/>
        <w:spacing w:line="240" w:lineRule="auto"/>
        <w:rPr>
          <w:rFonts w:ascii="맑은 고딕" w:eastAsia="맑은 고딕" w:hAnsi="맑은 고딕"/>
          <w:spacing w:val="-12"/>
          <w:sz w:val="24"/>
          <w:szCs w:val="24"/>
        </w:rPr>
      </w:pPr>
      <w:r w:rsidRPr="00A65CFB">
        <w:rPr>
          <w:rFonts w:ascii="맑은 고딕" w:eastAsia="맑은 고딕" w:hAnsi="맑은 고딕" w:hint="eastAsia"/>
          <w:spacing w:val="-12"/>
          <w:sz w:val="24"/>
          <w:szCs w:val="24"/>
        </w:rPr>
        <w:t>출금 지연 제도는 보이스피싱 피해금을 가상자산으로 바꿔 편취하는 사례를 방지하기 위한 장치로, 그간 각 거래소가 자율적으로 시행해 왔다. 그러나 거래소마다 출금 지연 기준과 운영 방식에 차이가 있어 피해방지에 미흡하다는 지적이 있었다.</w:t>
      </w:r>
    </w:p>
    <w:p w14:paraId="4ABACB0A" w14:textId="77777777" w:rsidR="00A65CFB" w:rsidRPr="00A65CFB" w:rsidRDefault="00A65CFB" w:rsidP="00A65CFB">
      <w:pPr>
        <w:pStyle w:val="a3"/>
        <w:spacing w:line="240" w:lineRule="auto"/>
        <w:rPr>
          <w:rFonts w:ascii="맑은 고딕" w:eastAsia="맑은 고딕" w:hAnsi="맑은 고딕"/>
          <w:spacing w:val="-12"/>
          <w:sz w:val="24"/>
          <w:szCs w:val="24"/>
        </w:rPr>
      </w:pPr>
    </w:p>
    <w:p w14:paraId="1939520E" w14:textId="77777777" w:rsidR="00A65CFB" w:rsidRDefault="00A65CFB" w:rsidP="00A65CFB">
      <w:pPr>
        <w:pStyle w:val="a3"/>
        <w:spacing w:line="240" w:lineRule="auto"/>
        <w:rPr>
          <w:rFonts w:ascii="맑은 고딕" w:eastAsia="맑은 고딕" w:hAnsi="맑은 고딕"/>
          <w:spacing w:val="-12"/>
          <w:sz w:val="24"/>
          <w:szCs w:val="24"/>
        </w:rPr>
      </w:pPr>
      <w:r w:rsidRPr="00A65CFB">
        <w:rPr>
          <w:rFonts w:ascii="맑은 고딕" w:eastAsia="맑은 고딕" w:hAnsi="맑은 고딕" w:hint="eastAsia"/>
          <w:spacing w:val="-12"/>
          <w:sz w:val="24"/>
          <w:szCs w:val="24"/>
        </w:rPr>
        <w:t>이에 DAXA는 금융당국 및 회원사와 협의를 통해 출금 지연 제도 표준약관 내용을 마련했으며, 이를 약관에 반영하고, 시스템 개선 등의 준비를 거쳐 국내 모든 원화거래소가 오늘부터 표준화된 출금 지연 제도를 운용하게 됐다.</w:t>
      </w:r>
    </w:p>
    <w:p w14:paraId="1C4FB1E5" w14:textId="77777777" w:rsidR="00A65CFB" w:rsidRPr="00A65CFB" w:rsidRDefault="00A65CFB" w:rsidP="00A65CFB">
      <w:pPr>
        <w:pStyle w:val="a3"/>
        <w:spacing w:line="240" w:lineRule="auto"/>
        <w:rPr>
          <w:rFonts w:ascii="맑은 고딕" w:eastAsia="맑은 고딕" w:hAnsi="맑은 고딕"/>
          <w:spacing w:val="-12"/>
          <w:sz w:val="24"/>
          <w:szCs w:val="24"/>
        </w:rPr>
      </w:pPr>
    </w:p>
    <w:p w14:paraId="470D9417" w14:textId="77777777" w:rsidR="00A65CFB" w:rsidRDefault="00A65CFB" w:rsidP="00A65CFB">
      <w:pPr>
        <w:pStyle w:val="a3"/>
        <w:spacing w:line="240" w:lineRule="auto"/>
        <w:rPr>
          <w:rFonts w:ascii="맑은 고딕" w:eastAsia="맑은 고딕" w:hAnsi="맑은 고딕"/>
          <w:spacing w:val="-12"/>
          <w:sz w:val="24"/>
          <w:szCs w:val="24"/>
        </w:rPr>
      </w:pPr>
      <w:r w:rsidRPr="00A65CFB">
        <w:rPr>
          <w:rFonts w:ascii="맑은 고딕" w:eastAsia="맑은 고딕" w:hAnsi="맑은 고딕" w:hint="eastAsia"/>
          <w:spacing w:val="-12"/>
          <w:sz w:val="24"/>
          <w:szCs w:val="24"/>
        </w:rPr>
        <w:t>표준화 된 출금 지연 제도는 △최초 예치금 입금 시 72시간 동안 모든 가상자산 출금 제한 △추가 예치금 입금 시 24시간 동안 해당 예치금 상당의 가상자산 출금 제한을 요지로 한다.</w:t>
      </w:r>
    </w:p>
    <w:p w14:paraId="18987630" w14:textId="77777777" w:rsidR="00A65CFB" w:rsidRPr="00A65CFB" w:rsidRDefault="00A65CFB" w:rsidP="00A65CFB">
      <w:pPr>
        <w:pStyle w:val="a3"/>
        <w:spacing w:line="240" w:lineRule="auto"/>
        <w:rPr>
          <w:rFonts w:ascii="맑은 고딕" w:eastAsia="맑은 고딕" w:hAnsi="맑은 고딕"/>
          <w:spacing w:val="-12"/>
          <w:sz w:val="24"/>
          <w:szCs w:val="24"/>
        </w:rPr>
      </w:pPr>
    </w:p>
    <w:p w14:paraId="0D233BD6" w14:textId="6BA3746E" w:rsidR="0045386B" w:rsidRPr="00A65CFB" w:rsidRDefault="00A65CFB" w:rsidP="00A65CFB">
      <w:pPr>
        <w:pStyle w:val="a3"/>
        <w:spacing w:line="240" w:lineRule="auto"/>
        <w:rPr>
          <w:rFonts w:ascii="맑은 고딕" w:eastAsia="맑은 고딕" w:hAnsi="맑은 고딕"/>
          <w:spacing w:val="-12"/>
          <w:sz w:val="24"/>
          <w:szCs w:val="24"/>
        </w:rPr>
      </w:pPr>
      <w:r w:rsidRPr="00A65CFB">
        <w:rPr>
          <w:rFonts w:ascii="맑은 고딕" w:eastAsia="맑은 고딕" w:hAnsi="맑은 고딕" w:hint="eastAsia"/>
          <w:spacing w:val="-12"/>
          <w:sz w:val="24"/>
          <w:szCs w:val="24"/>
        </w:rPr>
        <w:lastRenderedPageBreak/>
        <w:t>DAXA 김재진 상임부회장은 “이번 조치는 디지털자산 시장이 보이스피싱 사기의 통로로 악용되는 것을 막기 위한 업계의 자율적 조치”라며, “DAXA는 이용자 보호와 시장 악용 방지를 위한 적극적이고 실효적인 자율규제를 지속적으로 마련해 나가겠다.“고 밝혔다. 끝.</w:t>
      </w:r>
    </w:p>
    <w:sectPr w:rsidR="0045386B" w:rsidRPr="00A65CFB">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DFE0E" w14:textId="77777777" w:rsidR="001F3A46" w:rsidRDefault="001F3A46" w:rsidP="00CA06D4">
      <w:pPr>
        <w:spacing w:after="0" w:line="240" w:lineRule="auto"/>
      </w:pPr>
      <w:r>
        <w:separator/>
      </w:r>
    </w:p>
  </w:endnote>
  <w:endnote w:type="continuationSeparator" w:id="0">
    <w:p w14:paraId="46C86F78" w14:textId="77777777" w:rsidR="001F3A46" w:rsidRDefault="001F3A46" w:rsidP="00CA0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함초롬바탕">
    <w:panose1 w:val="020B0804000101010101"/>
    <w:charset w:val="81"/>
    <w:family w:val="modern"/>
    <w:pitch w:val="variable"/>
    <w:sig w:usb0="F7002EFF" w:usb1="19DFFFFF" w:usb2="001BFDD7" w:usb3="00000000" w:csb0="001F01FF" w:csb1="00000000"/>
  </w:font>
  <w:font w:name="HY헤드라인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2C061" w14:textId="77777777" w:rsidR="001F3A46" w:rsidRDefault="001F3A46" w:rsidP="00CA06D4">
      <w:pPr>
        <w:spacing w:after="0" w:line="240" w:lineRule="auto"/>
      </w:pPr>
      <w:r>
        <w:separator/>
      </w:r>
    </w:p>
  </w:footnote>
  <w:footnote w:type="continuationSeparator" w:id="0">
    <w:p w14:paraId="308BBBC8" w14:textId="77777777" w:rsidR="001F3A46" w:rsidRDefault="001F3A46" w:rsidP="00CA0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4145C"/>
    <w:multiLevelType w:val="hybridMultilevel"/>
    <w:tmpl w:val="5BBA6274"/>
    <w:lvl w:ilvl="0" w:tplc="76F06E1A">
      <w:numFmt w:val="bullet"/>
      <w:lvlText w:val="-"/>
      <w:lvlJc w:val="left"/>
      <w:pPr>
        <w:ind w:left="800" w:hanging="360"/>
      </w:pPr>
      <w:rPr>
        <w:rFonts w:ascii="맑은 고딕" w:eastAsia="맑은 고딕" w:hAnsi="맑은 고딕" w:cs="굴림"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 w15:restartNumberingAfterBreak="0">
    <w:nsid w:val="685855A3"/>
    <w:multiLevelType w:val="hybridMultilevel"/>
    <w:tmpl w:val="CE6C9AB4"/>
    <w:lvl w:ilvl="0" w:tplc="D9CC08D2">
      <w:numFmt w:val="bullet"/>
      <w:lvlText w:val="-"/>
      <w:lvlJc w:val="left"/>
      <w:pPr>
        <w:ind w:left="800" w:hanging="360"/>
      </w:pPr>
      <w:rPr>
        <w:rFonts w:ascii="맑은 고딕" w:eastAsia="맑은 고딕" w:hAnsi="맑은 고딕" w:cs="굴림"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 w15:restartNumberingAfterBreak="0">
    <w:nsid w:val="7D5632AF"/>
    <w:multiLevelType w:val="multilevel"/>
    <w:tmpl w:val="2E62B294"/>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FB16CC7"/>
    <w:multiLevelType w:val="hybridMultilevel"/>
    <w:tmpl w:val="A2146F62"/>
    <w:lvl w:ilvl="0" w:tplc="90103220">
      <w:start w:val="1"/>
      <w:numFmt w:val="bullet"/>
      <w:suff w:val="space"/>
      <w:lvlText w:val="-"/>
      <w:lvlJc w:val="left"/>
      <w:pPr>
        <w:ind w:left="0" w:firstLine="0"/>
      </w:pPr>
      <w:rPr>
        <w:rFonts w:ascii="Wingdings" w:hAnsi="Wingdings" w:hint="default"/>
      </w:rPr>
    </w:lvl>
    <w:lvl w:ilvl="1" w:tplc="44F27CB0">
      <w:start w:val="1"/>
      <w:numFmt w:val="decimal"/>
      <w:lvlText w:val="%2."/>
      <w:lvlJc w:val="left"/>
      <w:pPr>
        <w:tabs>
          <w:tab w:val="num" w:pos="1440"/>
        </w:tabs>
        <w:ind w:left="1440" w:hanging="360"/>
      </w:pPr>
    </w:lvl>
    <w:lvl w:ilvl="2" w:tplc="11AC55FC">
      <w:start w:val="1"/>
      <w:numFmt w:val="decimal"/>
      <w:lvlText w:val="%3."/>
      <w:lvlJc w:val="left"/>
      <w:pPr>
        <w:tabs>
          <w:tab w:val="num" w:pos="2160"/>
        </w:tabs>
        <w:ind w:left="2160" w:hanging="360"/>
      </w:pPr>
    </w:lvl>
    <w:lvl w:ilvl="3" w:tplc="13922492">
      <w:start w:val="1"/>
      <w:numFmt w:val="decimal"/>
      <w:lvlText w:val="%4."/>
      <w:lvlJc w:val="left"/>
      <w:pPr>
        <w:tabs>
          <w:tab w:val="num" w:pos="2880"/>
        </w:tabs>
        <w:ind w:left="2880" w:hanging="360"/>
      </w:pPr>
    </w:lvl>
    <w:lvl w:ilvl="4" w:tplc="6652CFE8">
      <w:start w:val="1"/>
      <w:numFmt w:val="decimal"/>
      <w:lvlText w:val="%5."/>
      <w:lvlJc w:val="left"/>
      <w:pPr>
        <w:tabs>
          <w:tab w:val="num" w:pos="3600"/>
        </w:tabs>
        <w:ind w:left="3600" w:hanging="360"/>
      </w:pPr>
    </w:lvl>
    <w:lvl w:ilvl="5" w:tplc="80DE26D0">
      <w:start w:val="1"/>
      <w:numFmt w:val="decimal"/>
      <w:lvlText w:val="%6."/>
      <w:lvlJc w:val="left"/>
      <w:pPr>
        <w:tabs>
          <w:tab w:val="num" w:pos="4320"/>
        </w:tabs>
        <w:ind w:left="4320" w:hanging="360"/>
      </w:pPr>
    </w:lvl>
    <w:lvl w:ilvl="6" w:tplc="6A049966">
      <w:start w:val="1"/>
      <w:numFmt w:val="decimal"/>
      <w:lvlText w:val="%7."/>
      <w:lvlJc w:val="left"/>
      <w:pPr>
        <w:tabs>
          <w:tab w:val="num" w:pos="5040"/>
        </w:tabs>
        <w:ind w:left="5040" w:hanging="360"/>
      </w:pPr>
    </w:lvl>
    <w:lvl w:ilvl="7" w:tplc="80861186">
      <w:start w:val="1"/>
      <w:numFmt w:val="decimal"/>
      <w:lvlText w:val="%8."/>
      <w:lvlJc w:val="left"/>
      <w:pPr>
        <w:tabs>
          <w:tab w:val="num" w:pos="5760"/>
        </w:tabs>
        <w:ind w:left="5760" w:hanging="360"/>
      </w:pPr>
    </w:lvl>
    <w:lvl w:ilvl="8" w:tplc="93D00976">
      <w:start w:val="1"/>
      <w:numFmt w:val="decimal"/>
      <w:lvlText w:val="%9."/>
      <w:lvlJc w:val="left"/>
      <w:pPr>
        <w:tabs>
          <w:tab w:val="num" w:pos="6480"/>
        </w:tabs>
        <w:ind w:left="6480" w:hanging="360"/>
      </w:pPr>
    </w:lvl>
  </w:abstractNum>
  <w:num w:numId="1" w16cid:durableId="31807890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42962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0413760">
    <w:abstractNumId w:val="0"/>
  </w:num>
  <w:num w:numId="4" w16cid:durableId="1257834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75"/>
    <w:rsid w:val="00007B5F"/>
    <w:rsid w:val="00012E06"/>
    <w:rsid w:val="00046086"/>
    <w:rsid w:val="00072A05"/>
    <w:rsid w:val="000C6CE9"/>
    <w:rsid w:val="00113594"/>
    <w:rsid w:val="00136BD9"/>
    <w:rsid w:val="001515FF"/>
    <w:rsid w:val="00153AB3"/>
    <w:rsid w:val="00154DF7"/>
    <w:rsid w:val="00170B64"/>
    <w:rsid w:val="001A4280"/>
    <w:rsid w:val="001F2878"/>
    <w:rsid w:val="001F3A46"/>
    <w:rsid w:val="001F502B"/>
    <w:rsid w:val="002218F9"/>
    <w:rsid w:val="00223259"/>
    <w:rsid w:val="0022470E"/>
    <w:rsid w:val="00284921"/>
    <w:rsid w:val="002A31FF"/>
    <w:rsid w:val="002F33CC"/>
    <w:rsid w:val="003037DC"/>
    <w:rsid w:val="0035004A"/>
    <w:rsid w:val="00354CEB"/>
    <w:rsid w:val="00364637"/>
    <w:rsid w:val="00390976"/>
    <w:rsid w:val="003C23E4"/>
    <w:rsid w:val="003C5332"/>
    <w:rsid w:val="003E1A77"/>
    <w:rsid w:val="003E292F"/>
    <w:rsid w:val="003F0BAA"/>
    <w:rsid w:val="00427B54"/>
    <w:rsid w:val="0044395C"/>
    <w:rsid w:val="00446A75"/>
    <w:rsid w:val="0045386B"/>
    <w:rsid w:val="004815BE"/>
    <w:rsid w:val="0049025C"/>
    <w:rsid w:val="004C31AC"/>
    <w:rsid w:val="004C6C08"/>
    <w:rsid w:val="00505A76"/>
    <w:rsid w:val="00511D03"/>
    <w:rsid w:val="00515CE8"/>
    <w:rsid w:val="00566BE4"/>
    <w:rsid w:val="005A47D7"/>
    <w:rsid w:val="005B6AE0"/>
    <w:rsid w:val="00615CAA"/>
    <w:rsid w:val="00660FE0"/>
    <w:rsid w:val="006660D6"/>
    <w:rsid w:val="0067412A"/>
    <w:rsid w:val="006A28CF"/>
    <w:rsid w:val="006B3B42"/>
    <w:rsid w:val="006D5464"/>
    <w:rsid w:val="007374A5"/>
    <w:rsid w:val="00750242"/>
    <w:rsid w:val="00805375"/>
    <w:rsid w:val="008124A7"/>
    <w:rsid w:val="008168E4"/>
    <w:rsid w:val="008268B7"/>
    <w:rsid w:val="008640B3"/>
    <w:rsid w:val="008A1A80"/>
    <w:rsid w:val="008A1B27"/>
    <w:rsid w:val="008B6ADC"/>
    <w:rsid w:val="008C574E"/>
    <w:rsid w:val="008D49FA"/>
    <w:rsid w:val="008F010B"/>
    <w:rsid w:val="00911A2A"/>
    <w:rsid w:val="0092744E"/>
    <w:rsid w:val="00936823"/>
    <w:rsid w:val="0095022A"/>
    <w:rsid w:val="00973A97"/>
    <w:rsid w:val="009977B0"/>
    <w:rsid w:val="009A1505"/>
    <w:rsid w:val="009A457A"/>
    <w:rsid w:val="009D1BF1"/>
    <w:rsid w:val="009D6751"/>
    <w:rsid w:val="009F3EF6"/>
    <w:rsid w:val="009F779D"/>
    <w:rsid w:val="00A65CFB"/>
    <w:rsid w:val="00A84903"/>
    <w:rsid w:val="00AA2FA3"/>
    <w:rsid w:val="00AB729F"/>
    <w:rsid w:val="00AC1589"/>
    <w:rsid w:val="00AC329F"/>
    <w:rsid w:val="00AC54A0"/>
    <w:rsid w:val="00AE75AB"/>
    <w:rsid w:val="00B236CC"/>
    <w:rsid w:val="00B701E9"/>
    <w:rsid w:val="00B72DB5"/>
    <w:rsid w:val="00B72EC1"/>
    <w:rsid w:val="00B807CE"/>
    <w:rsid w:val="00BF5072"/>
    <w:rsid w:val="00C702E7"/>
    <w:rsid w:val="00C70CCE"/>
    <w:rsid w:val="00CA06D4"/>
    <w:rsid w:val="00CC1388"/>
    <w:rsid w:val="00CC2DD0"/>
    <w:rsid w:val="00CD2CDB"/>
    <w:rsid w:val="00CE4F77"/>
    <w:rsid w:val="00D03FB3"/>
    <w:rsid w:val="00D4597F"/>
    <w:rsid w:val="00D6096B"/>
    <w:rsid w:val="00D90397"/>
    <w:rsid w:val="00DE1C6C"/>
    <w:rsid w:val="00DF06A8"/>
    <w:rsid w:val="00E32F12"/>
    <w:rsid w:val="00E33D6F"/>
    <w:rsid w:val="00E55FBC"/>
    <w:rsid w:val="00E70FCE"/>
    <w:rsid w:val="00E82E0B"/>
    <w:rsid w:val="00ED0056"/>
    <w:rsid w:val="00EF5A05"/>
    <w:rsid w:val="00F309E2"/>
    <w:rsid w:val="00F325EB"/>
    <w:rsid w:val="00F4517C"/>
    <w:rsid w:val="00FE42A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A7136"/>
  <w15:chartTrackingRefBased/>
  <w15:docId w15:val="{DDFB6308-B8B9-4FC8-BBE3-69BCBCEF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805375"/>
    <w:pPr>
      <w:spacing w:after="0" w:line="384" w:lineRule="auto"/>
      <w:textAlignment w:val="baseline"/>
    </w:pPr>
    <w:rPr>
      <w:rFonts w:ascii="함초롬바탕" w:eastAsia="굴림" w:hAnsi="굴림" w:cs="굴림"/>
      <w:color w:val="000000"/>
      <w:kern w:val="0"/>
      <w:szCs w:val="20"/>
    </w:rPr>
  </w:style>
  <w:style w:type="table" w:styleId="a4">
    <w:name w:val="Table Grid"/>
    <w:basedOn w:val="a1"/>
    <w:uiPriority w:val="39"/>
    <w:rsid w:val="00805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E70FCE"/>
    <w:rPr>
      <w:color w:val="0000FF"/>
      <w:u w:val="single"/>
    </w:rPr>
  </w:style>
  <w:style w:type="paragraph" w:styleId="a6">
    <w:name w:val="List Paragraph"/>
    <w:basedOn w:val="a"/>
    <w:uiPriority w:val="34"/>
    <w:qFormat/>
    <w:rsid w:val="00973A97"/>
    <w:pPr>
      <w:ind w:leftChars="400" w:left="800"/>
    </w:pPr>
  </w:style>
  <w:style w:type="paragraph" w:customStyle="1" w:styleId="a7">
    <w:name w:val="표 중앙"/>
    <w:basedOn w:val="a"/>
    <w:rsid w:val="00D90397"/>
    <w:pPr>
      <w:spacing w:after="0" w:line="432" w:lineRule="auto"/>
      <w:ind w:left="140"/>
      <w:jc w:val="left"/>
      <w:textAlignment w:val="baseline"/>
    </w:pPr>
    <w:rPr>
      <w:rFonts w:ascii="함초롬바탕" w:eastAsia="굴림" w:hAnsi="굴림" w:cs="굴림"/>
      <w:color w:val="000000"/>
      <w:kern w:val="0"/>
      <w:sz w:val="22"/>
    </w:rPr>
  </w:style>
  <w:style w:type="paragraph" w:styleId="a8">
    <w:name w:val="header"/>
    <w:basedOn w:val="a"/>
    <w:link w:val="Char"/>
    <w:uiPriority w:val="99"/>
    <w:unhideWhenUsed/>
    <w:rsid w:val="00CA06D4"/>
    <w:pPr>
      <w:tabs>
        <w:tab w:val="center" w:pos="4513"/>
        <w:tab w:val="right" w:pos="9026"/>
      </w:tabs>
      <w:snapToGrid w:val="0"/>
    </w:pPr>
  </w:style>
  <w:style w:type="character" w:customStyle="1" w:styleId="Char">
    <w:name w:val="머리글 Char"/>
    <w:basedOn w:val="a0"/>
    <w:link w:val="a8"/>
    <w:uiPriority w:val="99"/>
    <w:rsid w:val="00CA06D4"/>
  </w:style>
  <w:style w:type="paragraph" w:styleId="a9">
    <w:name w:val="footer"/>
    <w:basedOn w:val="a"/>
    <w:link w:val="Char0"/>
    <w:uiPriority w:val="99"/>
    <w:unhideWhenUsed/>
    <w:rsid w:val="00CA06D4"/>
    <w:pPr>
      <w:tabs>
        <w:tab w:val="center" w:pos="4513"/>
        <w:tab w:val="right" w:pos="9026"/>
      </w:tabs>
      <w:snapToGrid w:val="0"/>
    </w:pPr>
  </w:style>
  <w:style w:type="character" w:customStyle="1" w:styleId="Char0">
    <w:name w:val="바닥글 Char"/>
    <w:basedOn w:val="a0"/>
    <w:link w:val="a9"/>
    <w:uiPriority w:val="99"/>
    <w:rsid w:val="00CA0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86456">
      <w:bodyDiv w:val="1"/>
      <w:marLeft w:val="0"/>
      <w:marRight w:val="0"/>
      <w:marTop w:val="0"/>
      <w:marBottom w:val="0"/>
      <w:divBdr>
        <w:top w:val="none" w:sz="0" w:space="0" w:color="auto"/>
        <w:left w:val="none" w:sz="0" w:space="0" w:color="auto"/>
        <w:bottom w:val="none" w:sz="0" w:space="0" w:color="auto"/>
        <w:right w:val="none" w:sz="0" w:space="0" w:color="auto"/>
      </w:divBdr>
    </w:div>
    <w:div w:id="40324978">
      <w:bodyDiv w:val="1"/>
      <w:marLeft w:val="0"/>
      <w:marRight w:val="0"/>
      <w:marTop w:val="0"/>
      <w:marBottom w:val="0"/>
      <w:divBdr>
        <w:top w:val="none" w:sz="0" w:space="0" w:color="auto"/>
        <w:left w:val="none" w:sz="0" w:space="0" w:color="auto"/>
        <w:bottom w:val="none" w:sz="0" w:space="0" w:color="auto"/>
        <w:right w:val="none" w:sz="0" w:space="0" w:color="auto"/>
      </w:divBdr>
    </w:div>
    <w:div w:id="46875440">
      <w:bodyDiv w:val="1"/>
      <w:marLeft w:val="0"/>
      <w:marRight w:val="0"/>
      <w:marTop w:val="0"/>
      <w:marBottom w:val="0"/>
      <w:divBdr>
        <w:top w:val="none" w:sz="0" w:space="0" w:color="auto"/>
        <w:left w:val="none" w:sz="0" w:space="0" w:color="auto"/>
        <w:bottom w:val="none" w:sz="0" w:space="0" w:color="auto"/>
        <w:right w:val="none" w:sz="0" w:space="0" w:color="auto"/>
      </w:divBdr>
    </w:div>
    <w:div w:id="97527564">
      <w:bodyDiv w:val="1"/>
      <w:marLeft w:val="0"/>
      <w:marRight w:val="0"/>
      <w:marTop w:val="0"/>
      <w:marBottom w:val="0"/>
      <w:divBdr>
        <w:top w:val="none" w:sz="0" w:space="0" w:color="auto"/>
        <w:left w:val="none" w:sz="0" w:space="0" w:color="auto"/>
        <w:bottom w:val="none" w:sz="0" w:space="0" w:color="auto"/>
        <w:right w:val="none" w:sz="0" w:space="0" w:color="auto"/>
      </w:divBdr>
    </w:div>
    <w:div w:id="110052572">
      <w:bodyDiv w:val="1"/>
      <w:marLeft w:val="0"/>
      <w:marRight w:val="0"/>
      <w:marTop w:val="0"/>
      <w:marBottom w:val="0"/>
      <w:divBdr>
        <w:top w:val="none" w:sz="0" w:space="0" w:color="auto"/>
        <w:left w:val="none" w:sz="0" w:space="0" w:color="auto"/>
        <w:bottom w:val="none" w:sz="0" w:space="0" w:color="auto"/>
        <w:right w:val="none" w:sz="0" w:space="0" w:color="auto"/>
      </w:divBdr>
    </w:div>
    <w:div w:id="148521604">
      <w:bodyDiv w:val="1"/>
      <w:marLeft w:val="0"/>
      <w:marRight w:val="0"/>
      <w:marTop w:val="0"/>
      <w:marBottom w:val="0"/>
      <w:divBdr>
        <w:top w:val="none" w:sz="0" w:space="0" w:color="auto"/>
        <w:left w:val="none" w:sz="0" w:space="0" w:color="auto"/>
        <w:bottom w:val="none" w:sz="0" w:space="0" w:color="auto"/>
        <w:right w:val="none" w:sz="0" w:space="0" w:color="auto"/>
      </w:divBdr>
    </w:div>
    <w:div w:id="156196553">
      <w:bodyDiv w:val="1"/>
      <w:marLeft w:val="0"/>
      <w:marRight w:val="0"/>
      <w:marTop w:val="0"/>
      <w:marBottom w:val="0"/>
      <w:divBdr>
        <w:top w:val="none" w:sz="0" w:space="0" w:color="auto"/>
        <w:left w:val="none" w:sz="0" w:space="0" w:color="auto"/>
        <w:bottom w:val="none" w:sz="0" w:space="0" w:color="auto"/>
        <w:right w:val="none" w:sz="0" w:space="0" w:color="auto"/>
      </w:divBdr>
    </w:div>
    <w:div w:id="204802143">
      <w:bodyDiv w:val="1"/>
      <w:marLeft w:val="0"/>
      <w:marRight w:val="0"/>
      <w:marTop w:val="0"/>
      <w:marBottom w:val="0"/>
      <w:divBdr>
        <w:top w:val="none" w:sz="0" w:space="0" w:color="auto"/>
        <w:left w:val="none" w:sz="0" w:space="0" w:color="auto"/>
        <w:bottom w:val="none" w:sz="0" w:space="0" w:color="auto"/>
        <w:right w:val="none" w:sz="0" w:space="0" w:color="auto"/>
      </w:divBdr>
    </w:div>
    <w:div w:id="209146361">
      <w:bodyDiv w:val="1"/>
      <w:marLeft w:val="0"/>
      <w:marRight w:val="0"/>
      <w:marTop w:val="0"/>
      <w:marBottom w:val="0"/>
      <w:divBdr>
        <w:top w:val="none" w:sz="0" w:space="0" w:color="auto"/>
        <w:left w:val="none" w:sz="0" w:space="0" w:color="auto"/>
        <w:bottom w:val="none" w:sz="0" w:space="0" w:color="auto"/>
        <w:right w:val="none" w:sz="0" w:space="0" w:color="auto"/>
      </w:divBdr>
    </w:div>
    <w:div w:id="235942008">
      <w:bodyDiv w:val="1"/>
      <w:marLeft w:val="0"/>
      <w:marRight w:val="0"/>
      <w:marTop w:val="0"/>
      <w:marBottom w:val="0"/>
      <w:divBdr>
        <w:top w:val="none" w:sz="0" w:space="0" w:color="auto"/>
        <w:left w:val="none" w:sz="0" w:space="0" w:color="auto"/>
        <w:bottom w:val="none" w:sz="0" w:space="0" w:color="auto"/>
        <w:right w:val="none" w:sz="0" w:space="0" w:color="auto"/>
      </w:divBdr>
    </w:div>
    <w:div w:id="251672204">
      <w:bodyDiv w:val="1"/>
      <w:marLeft w:val="0"/>
      <w:marRight w:val="0"/>
      <w:marTop w:val="0"/>
      <w:marBottom w:val="0"/>
      <w:divBdr>
        <w:top w:val="none" w:sz="0" w:space="0" w:color="auto"/>
        <w:left w:val="none" w:sz="0" w:space="0" w:color="auto"/>
        <w:bottom w:val="none" w:sz="0" w:space="0" w:color="auto"/>
        <w:right w:val="none" w:sz="0" w:space="0" w:color="auto"/>
      </w:divBdr>
    </w:div>
    <w:div w:id="266231706">
      <w:bodyDiv w:val="1"/>
      <w:marLeft w:val="0"/>
      <w:marRight w:val="0"/>
      <w:marTop w:val="0"/>
      <w:marBottom w:val="0"/>
      <w:divBdr>
        <w:top w:val="none" w:sz="0" w:space="0" w:color="auto"/>
        <w:left w:val="none" w:sz="0" w:space="0" w:color="auto"/>
        <w:bottom w:val="none" w:sz="0" w:space="0" w:color="auto"/>
        <w:right w:val="none" w:sz="0" w:space="0" w:color="auto"/>
      </w:divBdr>
    </w:div>
    <w:div w:id="281495655">
      <w:bodyDiv w:val="1"/>
      <w:marLeft w:val="0"/>
      <w:marRight w:val="0"/>
      <w:marTop w:val="0"/>
      <w:marBottom w:val="0"/>
      <w:divBdr>
        <w:top w:val="none" w:sz="0" w:space="0" w:color="auto"/>
        <w:left w:val="none" w:sz="0" w:space="0" w:color="auto"/>
        <w:bottom w:val="none" w:sz="0" w:space="0" w:color="auto"/>
        <w:right w:val="none" w:sz="0" w:space="0" w:color="auto"/>
      </w:divBdr>
    </w:div>
    <w:div w:id="312756162">
      <w:bodyDiv w:val="1"/>
      <w:marLeft w:val="0"/>
      <w:marRight w:val="0"/>
      <w:marTop w:val="0"/>
      <w:marBottom w:val="0"/>
      <w:divBdr>
        <w:top w:val="none" w:sz="0" w:space="0" w:color="auto"/>
        <w:left w:val="none" w:sz="0" w:space="0" w:color="auto"/>
        <w:bottom w:val="none" w:sz="0" w:space="0" w:color="auto"/>
        <w:right w:val="none" w:sz="0" w:space="0" w:color="auto"/>
      </w:divBdr>
    </w:div>
    <w:div w:id="332297842">
      <w:bodyDiv w:val="1"/>
      <w:marLeft w:val="0"/>
      <w:marRight w:val="0"/>
      <w:marTop w:val="0"/>
      <w:marBottom w:val="0"/>
      <w:divBdr>
        <w:top w:val="none" w:sz="0" w:space="0" w:color="auto"/>
        <w:left w:val="none" w:sz="0" w:space="0" w:color="auto"/>
        <w:bottom w:val="none" w:sz="0" w:space="0" w:color="auto"/>
        <w:right w:val="none" w:sz="0" w:space="0" w:color="auto"/>
      </w:divBdr>
    </w:div>
    <w:div w:id="354768154">
      <w:bodyDiv w:val="1"/>
      <w:marLeft w:val="0"/>
      <w:marRight w:val="0"/>
      <w:marTop w:val="0"/>
      <w:marBottom w:val="0"/>
      <w:divBdr>
        <w:top w:val="none" w:sz="0" w:space="0" w:color="auto"/>
        <w:left w:val="none" w:sz="0" w:space="0" w:color="auto"/>
        <w:bottom w:val="none" w:sz="0" w:space="0" w:color="auto"/>
        <w:right w:val="none" w:sz="0" w:space="0" w:color="auto"/>
      </w:divBdr>
    </w:div>
    <w:div w:id="379403968">
      <w:bodyDiv w:val="1"/>
      <w:marLeft w:val="0"/>
      <w:marRight w:val="0"/>
      <w:marTop w:val="0"/>
      <w:marBottom w:val="0"/>
      <w:divBdr>
        <w:top w:val="none" w:sz="0" w:space="0" w:color="auto"/>
        <w:left w:val="none" w:sz="0" w:space="0" w:color="auto"/>
        <w:bottom w:val="none" w:sz="0" w:space="0" w:color="auto"/>
        <w:right w:val="none" w:sz="0" w:space="0" w:color="auto"/>
      </w:divBdr>
    </w:div>
    <w:div w:id="408158457">
      <w:bodyDiv w:val="1"/>
      <w:marLeft w:val="0"/>
      <w:marRight w:val="0"/>
      <w:marTop w:val="0"/>
      <w:marBottom w:val="0"/>
      <w:divBdr>
        <w:top w:val="none" w:sz="0" w:space="0" w:color="auto"/>
        <w:left w:val="none" w:sz="0" w:space="0" w:color="auto"/>
        <w:bottom w:val="none" w:sz="0" w:space="0" w:color="auto"/>
        <w:right w:val="none" w:sz="0" w:space="0" w:color="auto"/>
      </w:divBdr>
    </w:div>
    <w:div w:id="423113797">
      <w:bodyDiv w:val="1"/>
      <w:marLeft w:val="0"/>
      <w:marRight w:val="0"/>
      <w:marTop w:val="0"/>
      <w:marBottom w:val="0"/>
      <w:divBdr>
        <w:top w:val="none" w:sz="0" w:space="0" w:color="auto"/>
        <w:left w:val="none" w:sz="0" w:space="0" w:color="auto"/>
        <w:bottom w:val="none" w:sz="0" w:space="0" w:color="auto"/>
        <w:right w:val="none" w:sz="0" w:space="0" w:color="auto"/>
      </w:divBdr>
    </w:div>
    <w:div w:id="435830657">
      <w:bodyDiv w:val="1"/>
      <w:marLeft w:val="0"/>
      <w:marRight w:val="0"/>
      <w:marTop w:val="0"/>
      <w:marBottom w:val="0"/>
      <w:divBdr>
        <w:top w:val="none" w:sz="0" w:space="0" w:color="auto"/>
        <w:left w:val="none" w:sz="0" w:space="0" w:color="auto"/>
        <w:bottom w:val="none" w:sz="0" w:space="0" w:color="auto"/>
        <w:right w:val="none" w:sz="0" w:space="0" w:color="auto"/>
      </w:divBdr>
    </w:div>
    <w:div w:id="472526059">
      <w:bodyDiv w:val="1"/>
      <w:marLeft w:val="0"/>
      <w:marRight w:val="0"/>
      <w:marTop w:val="0"/>
      <w:marBottom w:val="0"/>
      <w:divBdr>
        <w:top w:val="none" w:sz="0" w:space="0" w:color="auto"/>
        <w:left w:val="none" w:sz="0" w:space="0" w:color="auto"/>
        <w:bottom w:val="none" w:sz="0" w:space="0" w:color="auto"/>
        <w:right w:val="none" w:sz="0" w:space="0" w:color="auto"/>
      </w:divBdr>
    </w:div>
    <w:div w:id="479932415">
      <w:bodyDiv w:val="1"/>
      <w:marLeft w:val="0"/>
      <w:marRight w:val="0"/>
      <w:marTop w:val="0"/>
      <w:marBottom w:val="0"/>
      <w:divBdr>
        <w:top w:val="none" w:sz="0" w:space="0" w:color="auto"/>
        <w:left w:val="none" w:sz="0" w:space="0" w:color="auto"/>
        <w:bottom w:val="none" w:sz="0" w:space="0" w:color="auto"/>
        <w:right w:val="none" w:sz="0" w:space="0" w:color="auto"/>
      </w:divBdr>
    </w:div>
    <w:div w:id="486868172">
      <w:bodyDiv w:val="1"/>
      <w:marLeft w:val="0"/>
      <w:marRight w:val="0"/>
      <w:marTop w:val="0"/>
      <w:marBottom w:val="0"/>
      <w:divBdr>
        <w:top w:val="none" w:sz="0" w:space="0" w:color="auto"/>
        <w:left w:val="none" w:sz="0" w:space="0" w:color="auto"/>
        <w:bottom w:val="none" w:sz="0" w:space="0" w:color="auto"/>
        <w:right w:val="none" w:sz="0" w:space="0" w:color="auto"/>
      </w:divBdr>
    </w:div>
    <w:div w:id="498233049">
      <w:bodyDiv w:val="1"/>
      <w:marLeft w:val="0"/>
      <w:marRight w:val="0"/>
      <w:marTop w:val="0"/>
      <w:marBottom w:val="0"/>
      <w:divBdr>
        <w:top w:val="none" w:sz="0" w:space="0" w:color="auto"/>
        <w:left w:val="none" w:sz="0" w:space="0" w:color="auto"/>
        <w:bottom w:val="none" w:sz="0" w:space="0" w:color="auto"/>
        <w:right w:val="none" w:sz="0" w:space="0" w:color="auto"/>
      </w:divBdr>
    </w:div>
    <w:div w:id="501236675">
      <w:bodyDiv w:val="1"/>
      <w:marLeft w:val="0"/>
      <w:marRight w:val="0"/>
      <w:marTop w:val="0"/>
      <w:marBottom w:val="0"/>
      <w:divBdr>
        <w:top w:val="none" w:sz="0" w:space="0" w:color="auto"/>
        <w:left w:val="none" w:sz="0" w:space="0" w:color="auto"/>
        <w:bottom w:val="none" w:sz="0" w:space="0" w:color="auto"/>
        <w:right w:val="none" w:sz="0" w:space="0" w:color="auto"/>
      </w:divBdr>
    </w:div>
    <w:div w:id="516770992">
      <w:bodyDiv w:val="1"/>
      <w:marLeft w:val="0"/>
      <w:marRight w:val="0"/>
      <w:marTop w:val="0"/>
      <w:marBottom w:val="0"/>
      <w:divBdr>
        <w:top w:val="none" w:sz="0" w:space="0" w:color="auto"/>
        <w:left w:val="none" w:sz="0" w:space="0" w:color="auto"/>
        <w:bottom w:val="none" w:sz="0" w:space="0" w:color="auto"/>
        <w:right w:val="none" w:sz="0" w:space="0" w:color="auto"/>
      </w:divBdr>
    </w:div>
    <w:div w:id="536892517">
      <w:bodyDiv w:val="1"/>
      <w:marLeft w:val="0"/>
      <w:marRight w:val="0"/>
      <w:marTop w:val="0"/>
      <w:marBottom w:val="0"/>
      <w:divBdr>
        <w:top w:val="none" w:sz="0" w:space="0" w:color="auto"/>
        <w:left w:val="none" w:sz="0" w:space="0" w:color="auto"/>
        <w:bottom w:val="none" w:sz="0" w:space="0" w:color="auto"/>
        <w:right w:val="none" w:sz="0" w:space="0" w:color="auto"/>
      </w:divBdr>
    </w:div>
    <w:div w:id="542518073">
      <w:bodyDiv w:val="1"/>
      <w:marLeft w:val="0"/>
      <w:marRight w:val="0"/>
      <w:marTop w:val="0"/>
      <w:marBottom w:val="0"/>
      <w:divBdr>
        <w:top w:val="none" w:sz="0" w:space="0" w:color="auto"/>
        <w:left w:val="none" w:sz="0" w:space="0" w:color="auto"/>
        <w:bottom w:val="none" w:sz="0" w:space="0" w:color="auto"/>
        <w:right w:val="none" w:sz="0" w:space="0" w:color="auto"/>
      </w:divBdr>
    </w:div>
    <w:div w:id="542866013">
      <w:bodyDiv w:val="1"/>
      <w:marLeft w:val="0"/>
      <w:marRight w:val="0"/>
      <w:marTop w:val="0"/>
      <w:marBottom w:val="0"/>
      <w:divBdr>
        <w:top w:val="none" w:sz="0" w:space="0" w:color="auto"/>
        <w:left w:val="none" w:sz="0" w:space="0" w:color="auto"/>
        <w:bottom w:val="none" w:sz="0" w:space="0" w:color="auto"/>
        <w:right w:val="none" w:sz="0" w:space="0" w:color="auto"/>
      </w:divBdr>
    </w:div>
    <w:div w:id="646864889">
      <w:bodyDiv w:val="1"/>
      <w:marLeft w:val="0"/>
      <w:marRight w:val="0"/>
      <w:marTop w:val="0"/>
      <w:marBottom w:val="0"/>
      <w:divBdr>
        <w:top w:val="none" w:sz="0" w:space="0" w:color="auto"/>
        <w:left w:val="none" w:sz="0" w:space="0" w:color="auto"/>
        <w:bottom w:val="none" w:sz="0" w:space="0" w:color="auto"/>
        <w:right w:val="none" w:sz="0" w:space="0" w:color="auto"/>
      </w:divBdr>
    </w:div>
    <w:div w:id="669677006">
      <w:bodyDiv w:val="1"/>
      <w:marLeft w:val="0"/>
      <w:marRight w:val="0"/>
      <w:marTop w:val="0"/>
      <w:marBottom w:val="0"/>
      <w:divBdr>
        <w:top w:val="none" w:sz="0" w:space="0" w:color="auto"/>
        <w:left w:val="none" w:sz="0" w:space="0" w:color="auto"/>
        <w:bottom w:val="none" w:sz="0" w:space="0" w:color="auto"/>
        <w:right w:val="none" w:sz="0" w:space="0" w:color="auto"/>
      </w:divBdr>
    </w:div>
    <w:div w:id="670451032">
      <w:bodyDiv w:val="1"/>
      <w:marLeft w:val="0"/>
      <w:marRight w:val="0"/>
      <w:marTop w:val="0"/>
      <w:marBottom w:val="0"/>
      <w:divBdr>
        <w:top w:val="none" w:sz="0" w:space="0" w:color="auto"/>
        <w:left w:val="none" w:sz="0" w:space="0" w:color="auto"/>
        <w:bottom w:val="none" w:sz="0" w:space="0" w:color="auto"/>
        <w:right w:val="none" w:sz="0" w:space="0" w:color="auto"/>
      </w:divBdr>
    </w:div>
    <w:div w:id="678124882">
      <w:bodyDiv w:val="1"/>
      <w:marLeft w:val="0"/>
      <w:marRight w:val="0"/>
      <w:marTop w:val="0"/>
      <w:marBottom w:val="0"/>
      <w:divBdr>
        <w:top w:val="none" w:sz="0" w:space="0" w:color="auto"/>
        <w:left w:val="none" w:sz="0" w:space="0" w:color="auto"/>
        <w:bottom w:val="none" w:sz="0" w:space="0" w:color="auto"/>
        <w:right w:val="none" w:sz="0" w:space="0" w:color="auto"/>
      </w:divBdr>
    </w:div>
    <w:div w:id="784159880">
      <w:bodyDiv w:val="1"/>
      <w:marLeft w:val="0"/>
      <w:marRight w:val="0"/>
      <w:marTop w:val="0"/>
      <w:marBottom w:val="0"/>
      <w:divBdr>
        <w:top w:val="none" w:sz="0" w:space="0" w:color="auto"/>
        <w:left w:val="none" w:sz="0" w:space="0" w:color="auto"/>
        <w:bottom w:val="none" w:sz="0" w:space="0" w:color="auto"/>
        <w:right w:val="none" w:sz="0" w:space="0" w:color="auto"/>
      </w:divBdr>
    </w:div>
    <w:div w:id="801339186">
      <w:bodyDiv w:val="1"/>
      <w:marLeft w:val="0"/>
      <w:marRight w:val="0"/>
      <w:marTop w:val="0"/>
      <w:marBottom w:val="0"/>
      <w:divBdr>
        <w:top w:val="none" w:sz="0" w:space="0" w:color="auto"/>
        <w:left w:val="none" w:sz="0" w:space="0" w:color="auto"/>
        <w:bottom w:val="none" w:sz="0" w:space="0" w:color="auto"/>
        <w:right w:val="none" w:sz="0" w:space="0" w:color="auto"/>
      </w:divBdr>
    </w:div>
    <w:div w:id="804591093">
      <w:bodyDiv w:val="1"/>
      <w:marLeft w:val="0"/>
      <w:marRight w:val="0"/>
      <w:marTop w:val="0"/>
      <w:marBottom w:val="0"/>
      <w:divBdr>
        <w:top w:val="none" w:sz="0" w:space="0" w:color="auto"/>
        <w:left w:val="none" w:sz="0" w:space="0" w:color="auto"/>
        <w:bottom w:val="none" w:sz="0" w:space="0" w:color="auto"/>
        <w:right w:val="none" w:sz="0" w:space="0" w:color="auto"/>
      </w:divBdr>
    </w:div>
    <w:div w:id="809520865">
      <w:bodyDiv w:val="1"/>
      <w:marLeft w:val="0"/>
      <w:marRight w:val="0"/>
      <w:marTop w:val="0"/>
      <w:marBottom w:val="0"/>
      <w:divBdr>
        <w:top w:val="none" w:sz="0" w:space="0" w:color="auto"/>
        <w:left w:val="none" w:sz="0" w:space="0" w:color="auto"/>
        <w:bottom w:val="none" w:sz="0" w:space="0" w:color="auto"/>
        <w:right w:val="none" w:sz="0" w:space="0" w:color="auto"/>
      </w:divBdr>
    </w:div>
    <w:div w:id="824009817">
      <w:bodyDiv w:val="1"/>
      <w:marLeft w:val="0"/>
      <w:marRight w:val="0"/>
      <w:marTop w:val="0"/>
      <w:marBottom w:val="0"/>
      <w:divBdr>
        <w:top w:val="none" w:sz="0" w:space="0" w:color="auto"/>
        <w:left w:val="none" w:sz="0" w:space="0" w:color="auto"/>
        <w:bottom w:val="none" w:sz="0" w:space="0" w:color="auto"/>
        <w:right w:val="none" w:sz="0" w:space="0" w:color="auto"/>
      </w:divBdr>
    </w:div>
    <w:div w:id="850796699">
      <w:bodyDiv w:val="1"/>
      <w:marLeft w:val="0"/>
      <w:marRight w:val="0"/>
      <w:marTop w:val="0"/>
      <w:marBottom w:val="0"/>
      <w:divBdr>
        <w:top w:val="none" w:sz="0" w:space="0" w:color="auto"/>
        <w:left w:val="none" w:sz="0" w:space="0" w:color="auto"/>
        <w:bottom w:val="none" w:sz="0" w:space="0" w:color="auto"/>
        <w:right w:val="none" w:sz="0" w:space="0" w:color="auto"/>
      </w:divBdr>
    </w:div>
    <w:div w:id="885533074">
      <w:bodyDiv w:val="1"/>
      <w:marLeft w:val="0"/>
      <w:marRight w:val="0"/>
      <w:marTop w:val="0"/>
      <w:marBottom w:val="0"/>
      <w:divBdr>
        <w:top w:val="none" w:sz="0" w:space="0" w:color="auto"/>
        <w:left w:val="none" w:sz="0" w:space="0" w:color="auto"/>
        <w:bottom w:val="none" w:sz="0" w:space="0" w:color="auto"/>
        <w:right w:val="none" w:sz="0" w:space="0" w:color="auto"/>
      </w:divBdr>
    </w:div>
    <w:div w:id="903223478">
      <w:bodyDiv w:val="1"/>
      <w:marLeft w:val="0"/>
      <w:marRight w:val="0"/>
      <w:marTop w:val="0"/>
      <w:marBottom w:val="0"/>
      <w:divBdr>
        <w:top w:val="none" w:sz="0" w:space="0" w:color="auto"/>
        <w:left w:val="none" w:sz="0" w:space="0" w:color="auto"/>
        <w:bottom w:val="none" w:sz="0" w:space="0" w:color="auto"/>
        <w:right w:val="none" w:sz="0" w:space="0" w:color="auto"/>
      </w:divBdr>
    </w:div>
    <w:div w:id="906035722">
      <w:bodyDiv w:val="1"/>
      <w:marLeft w:val="0"/>
      <w:marRight w:val="0"/>
      <w:marTop w:val="0"/>
      <w:marBottom w:val="0"/>
      <w:divBdr>
        <w:top w:val="none" w:sz="0" w:space="0" w:color="auto"/>
        <w:left w:val="none" w:sz="0" w:space="0" w:color="auto"/>
        <w:bottom w:val="none" w:sz="0" w:space="0" w:color="auto"/>
        <w:right w:val="none" w:sz="0" w:space="0" w:color="auto"/>
      </w:divBdr>
    </w:div>
    <w:div w:id="910699321">
      <w:bodyDiv w:val="1"/>
      <w:marLeft w:val="0"/>
      <w:marRight w:val="0"/>
      <w:marTop w:val="0"/>
      <w:marBottom w:val="0"/>
      <w:divBdr>
        <w:top w:val="none" w:sz="0" w:space="0" w:color="auto"/>
        <w:left w:val="none" w:sz="0" w:space="0" w:color="auto"/>
        <w:bottom w:val="none" w:sz="0" w:space="0" w:color="auto"/>
        <w:right w:val="none" w:sz="0" w:space="0" w:color="auto"/>
      </w:divBdr>
    </w:div>
    <w:div w:id="912162092">
      <w:bodyDiv w:val="1"/>
      <w:marLeft w:val="0"/>
      <w:marRight w:val="0"/>
      <w:marTop w:val="0"/>
      <w:marBottom w:val="0"/>
      <w:divBdr>
        <w:top w:val="none" w:sz="0" w:space="0" w:color="auto"/>
        <w:left w:val="none" w:sz="0" w:space="0" w:color="auto"/>
        <w:bottom w:val="none" w:sz="0" w:space="0" w:color="auto"/>
        <w:right w:val="none" w:sz="0" w:space="0" w:color="auto"/>
      </w:divBdr>
    </w:div>
    <w:div w:id="964236161">
      <w:bodyDiv w:val="1"/>
      <w:marLeft w:val="0"/>
      <w:marRight w:val="0"/>
      <w:marTop w:val="0"/>
      <w:marBottom w:val="0"/>
      <w:divBdr>
        <w:top w:val="none" w:sz="0" w:space="0" w:color="auto"/>
        <w:left w:val="none" w:sz="0" w:space="0" w:color="auto"/>
        <w:bottom w:val="none" w:sz="0" w:space="0" w:color="auto"/>
        <w:right w:val="none" w:sz="0" w:space="0" w:color="auto"/>
      </w:divBdr>
    </w:div>
    <w:div w:id="973409204">
      <w:bodyDiv w:val="1"/>
      <w:marLeft w:val="0"/>
      <w:marRight w:val="0"/>
      <w:marTop w:val="0"/>
      <w:marBottom w:val="0"/>
      <w:divBdr>
        <w:top w:val="none" w:sz="0" w:space="0" w:color="auto"/>
        <w:left w:val="none" w:sz="0" w:space="0" w:color="auto"/>
        <w:bottom w:val="none" w:sz="0" w:space="0" w:color="auto"/>
        <w:right w:val="none" w:sz="0" w:space="0" w:color="auto"/>
      </w:divBdr>
    </w:div>
    <w:div w:id="1017539640">
      <w:bodyDiv w:val="1"/>
      <w:marLeft w:val="0"/>
      <w:marRight w:val="0"/>
      <w:marTop w:val="0"/>
      <w:marBottom w:val="0"/>
      <w:divBdr>
        <w:top w:val="none" w:sz="0" w:space="0" w:color="auto"/>
        <w:left w:val="none" w:sz="0" w:space="0" w:color="auto"/>
        <w:bottom w:val="none" w:sz="0" w:space="0" w:color="auto"/>
        <w:right w:val="none" w:sz="0" w:space="0" w:color="auto"/>
      </w:divBdr>
    </w:div>
    <w:div w:id="1031807745">
      <w:bodyDiv w:val="1"/>
      <w:marLeft w:val="0"/>
      <w:marRight w:val="0"/>
      <w:marTop w:val="0"/>
      <w:marBottom w:val="0"/>
      <w:divBdr>
        <w:top w:val="none" w:sz="0" w:space="0" w:color="auto"/>
        <w:left w:val="none" w:sz="0" w:space="0" w:color="auto"/>
        <w:bottom w:val="none" w:sz="0" w:space="0" w:color="auto"/>
        <w:right w:val="none" w:sz="0" w:space="0" w:color="auto"/>
      </w:divBdr>
    </w:div>
    <w:div w:id="1042360827">
      <w:bodyDiv w:val="1"/>
      <w:marLeft w:val="0"/>
      <w:marRight w:val="0"/>
      <w:marTop w:val="0"/>
      <w:marBottom w:val="0"/>
      <w:divBdr>
        <w:top w:val="none" w:sz="0" w:space="0" w:color="auto"/>
        <w:left w:val="none" w:sz="0" w:space="0" w:color="auto"/>
        <w:bottom w:val="none" w:sz="0" w:space="0" w:color="auto"/>
        <w:right w:val="none" w:sz="0" w:space="0" w:color="auto"/>
      </w:divBdr>
    </w:div>
    <w:div w:id="1042443028">
      <w:bodyDiv w:val="1"/>
      <w:marLeft w:val="0"/>
      <w:marRight w:val="0"/>
      <w:marTop w:val="0"/>
      <w:marBottom w:val="0"/>
      <w:divBdr>
        <w:top w:val="none" w:sz="0" w:space="0" w:color="auto"/>
        <w:left w:val="none" w:sz="0" w:space="0" w:color="auto"/>
        <w:bottom w:val="none" w:sz="0" w:space="0" w:color="auto"/>
        <w:right w:val="none" w:sz="0" w:space="0" w:color="auto"/>
      </w:divBdr>
    </w:div>
    <w:div w:id="1082871812">
      <w:bodyDiv w:val="1"/>
      <w:marLeft w:val="0"/>
      <w:marRight w:val="0"/>
      <w:marTop w:val="0"/>
      <w:marBottom w:val="0"/>
      <w:divBdr>
        <w:top w:val="none" w:sz="0" w:space="0" w:color="auto"/>
        <w:left w:val="none" w:sz="0" w:space="0" w:color="auto"/>
        <w:bottom w:val="none" w:sz="0" w:space="0" w:color="auto"/>
        <w:right w:val="none" w:sz="0" w:space="0" w:color="auto"/>
      </w:divBdr>
    </w:div>
    <w:div w:id="1084958280">
      <w:bodyDiv w:val="1"/>
      <w:marLeft w:val="0"/>
      <w:marRight w:val="0"/>
      <w:marTop w:val="0"/>
      <w:marBottom w:val="0"/>
      <w:divBdr>
        <w:top w:val="none" w:sz="0" w:space="0" w:color="auto"/>
        <w:left w:val="none" w:sz="0" w:space="0" w:color="auto"/>
        <w:bottom w:val="none" w:sz="0" w:space="0" w:color="auto"/>
        <w:right w:val="none" w:sz="0" w:space="0" w:color="auto"/>
      </w:divBdr>
    </w:div>
    <w:div w:id="1105491673">
      <w:bodyDiv w:val="1"/>
      <w:marLeft w:val="0"/>
      <w:marRight w:val="0"/>
      <w:marTop w:val="0"/>
      <w:marBottom w:val="0"/>
      <w:divBdr>
        <w:top w:val="none" w:sz="0" w:space="0" w:color="auto"/>
        <w:left w:val="none" w:sz="0" w:space="0" w:color="auto"/>
        <w:bottom w:val="none" w:sz="0" w:space="0" w:color="auto"/>
        <w:right w:val="none" w:sz="0" w:space="0" w:color="auto"/>
      </w:divBdr>
    </w:div>
    <w:div w:id="1116212789">
      <w:bodyDiv w:val="1"/>
      <w:marLeft w:val="0"/>
      <w:marRight w:val="0"/>
      <w:marTop w:val="0"/>
      <w:marBottom w:val="0"/>
      <w:divBdr>
        <w:top w:val="none" w:sz="0" w:space="0" w:color="auto"/>
        <w:left w:val="none" w:sz="0" w:space="0" w:color="auto"/>
        <w:bottom w:val="none" w:sz="0" w:space="0" w:color="auto"/>
        <w:right w:val="none" w:sz="0" w:space="0" w:color="auto"/>
      </w:divBdr>
    </w:div>
    <w:div w:id="1122576028">
      <w:bodyDiv w:val="1"/>
      <w:marLeft w:val="0"/>
      <w:marRight w:val="0"/>
      <w:marTop w:val="0"/>
      <w:marBottom w:val="0"/>
      <w:divBdr>
        <w:top w:val="none" w:sz="0" w:space="0" w:color="auto"/>
        <w:left w:val="none" w:sz="0" w:space="0" w:color="auto"/>
        <w:bottom w:val="none" w:sz="0" w:space="0" w:color="auto"/>
        <w:right w:val="none" w:sz="0" w:space="0" w:color="auto"/>
      </w:divBdr>
    </w:div>
    <w:div w:id="1123621455">
      <w:bodyDiv w:val="1"/>
      <w:marLeft w:val="0"/>
      <w:marRight w:val="0"/>
      <w:marTop w:val="0"/>
      <w:marBottom w:val="0"/>
      <w:divBdr>
        <w:top w:val="none" w:sz="0" w:space="0" w:color="auto"/>
        <w:left w:val="none" w:sz="0" w:space="0" w:color="auto"/>
        <w:bottom w:val="none" w:sz="0" w:space="0" w:color="auto"/>
        <w:right w:val="none" w:sz="0" w:space="0" w:color="auto"/>
      </w:divBdr>
    </w:div>
    <w:div w:id="1161581438">
      <w:bodyDiv w:val="1"/>
      <w:marLeft w:val="0"/>
      <w:marRight w:val="0"/>
      <w:marTop w:val="0"/>
      <w:marBottom w:val="0"/>
      <w:divBdr>
        <w:top w:val="none" w:sz="0" w:space="0" w:color="auto"/>
        <w:left w:val="none" w:sz="0" w:space="0" w:color="auto"/>
        <w:bottom w:val="none" w:sz="0" w:space="0" w:color="auto"/>
        <w:right w:val="none" w:sz="0" w:space="0" w:color="auto"/>
      </w:divBdr>
    </w:div>
    <w:div w:id="1207259541">
      <w:bodyDiv w:val="1"/>
      <w:marLeft w:val="0"/>
      <w:marRight w:val="0"/>
      <w:marTop w:val="0"/>
      <w:marBottom w:val="0"/>
      <w:divBdr>
        <w:top w:val="none" w:sz="0" w:space="0" w:color="auto"/>
        <w:left w:val="none" w:sz="0" w:space="0" w:color="auto"/>
        <w:bottom w:val="none" w:sz="0" w:space="0" w:color="auto"/>
        <w:right w:val="none" w:sz="0" w:space="0" w:color="auto"/>
      </w:divBdr>
    </w:div>
    <w:div w:id="1228033932">
      <w:bodyDiv w:val="1"/>
      <w:marLeft w:val="0"/>
      <w:marRight w:val="0"/>
      <w:marTop w:val="0"/>
      <w:marBottom w:val="0"/>
      <w:divBdr>
        <w:top w:val="none" w:sz="0" w:space="0" w:color="auto"/>
        <w:left w:val="none" w:sz="0" w:space="0" w:color="auto"/>
        <w:bottom w:val="none" w:sz="0" w:space="0" w:color="auto"/>
        <w:right w:val="none" w:sz="0" w:space="0" w:color="auto"/>
      </w:divBdr>
    </w:div>
    <w:div w:id="1244216132">
      <w:bodyDiv w:val="1"/>
      <w:marLeft w:val="0"/>
      <w:marRight w:val="0"/>
      <w:marTop w:val="0"/>
      <w:marBottom w:val="0"/>
      <w:divBdr>
        <w:top w:val="none" w:sz="0" w:space="0" w:color="auto"/>
        <w:left w:val="none" w:sz="0" w:space="0" w:color="auto"/>
        <w:bottom w:val="none" w:sz="0" w:space="0" w:color="auto"/>
        <w:right w:val="none" w:sz="0" w:space="0" w:color="auto"/>
      </w:divBdr>
    </w:div>
    <w:div w:id="1285113017">
      <w:bodyDiv w:val="1"/>
      <w:marLeft w:val="0"/>
      <w:marRight w:val="0"/>
      <w:marTop w:val="0"/>
      <w:marBottom w:val="0"/>
      <w:divBdr>
        <w:top w:val="none" w:sz="0" w:space="0" w:color="auto"/>
        <w:left w:val="none" w:sz="0" w:space="0" w:color="auto"/>
        <w:bottom w:val="none" w:sz="0" w:space="0" w:color="auto"/>
        <w:right w:val="none" w:sz="0" w:space="0" w:color="auto"/>
      </w:divBdr>
    </w:div>
    <w:div w:id="1290287086">
      <w:bodyDiv w:val="1"/>
      <w:marLeft w:val="0"/>
      <w:marRight w:val="0"/>
      <w:marTop w:val="0"/>
      <w:marBottom w:val="0"/>
      <w:divBdr>
        <w:top w:val="none" w:sz="0" w:space="0" w:color="auto"/>
        <w:left w:val="none" w:sz="0" w:space="0" w:color="auto"/>
        <w:bottom w:val="none" w:sz="0" w:space="0" w:color="auto"/>
        <w:right w:val="none" w:sz="0" w:space="0" w:color="auto"/>
      </w:divBdr>
    </w:div>
    <w:div w:id="1340742588">
      <w:bodyDiv w:val="1"/>
      <w:marLeft w:val="0"/>
      <w:marRight w:val="0"/>
      <w:marTop w:val="0"/>
      <w:marBottom w:val="0"/>
      <w:divBdr>
        <w:top w:val="none" w:sz="0" w:space="0" w:color="auto"/>
        <w:left w:val="none" w:sz="0" w:space="0" w:color="auto"/>
        <w:bottom w:val="none" w:sz="0" w:space="0" w:color="auto"/>
        <w:right w:val="none" w:sz="0" w:space="0" w:color="auto"/>
      </w:divBdr>
    </w:div>
    <w:div w:id="1363896034">
      <w:bodyDiv w:val="1"/>
      <w:marLeft w:val="0"/>
      <w:marRight w:val="0"/>
      <w:marTop w:val="0"/>
      <w:marBottom w:val="0"/>
      <w:divBdr>
        <w:top w:val="none" w:sz="0" w:space="0" w:color="auto"/>
        <w:left w:val="none" w:sz="0" w:space="0" w:color="auto"/>
        <w:bottom w:val="none" w:sz="0" w:space="0" w:color="auto"/>
        <w:right w:val="none" w:sz="0" w:space="0" w:color="auto"/>
      </w:divBdr>
    </w:div>
    <w:div w:id="1408385434">
      <w:bodyDiv w:val="1"/>
      <w:marLeft w:val="0"/>
      <w:marRight w:val="0"/>
      <w:marTop w:val="0"/>
      <w:marBottom w:val="0"/>
      <w:divBdr>
        <w:top w:val="none" w:sz="0" w:space="0" w:color="auto"/>
        <w:left w:val="none" w:sz="0" w:space="0" w:color="auto"/>
        <w:bottom w:val="none" w:sz="0" w:space="0" w:color="auto"/>
        <w:right w:val="none" w:sz="0" w:space="0" w:color="auto"/>
      </w:divBdr>
    </w:div>
    <w:div w:id="1411341836">
      <w:bodyDiv w:val="1"/>
      <w:marLeft w:val="0"/>
      <w:marRight w:val="0"/>
      <w:marTop w:val="0"/>
      <w:marBottom w:val="0"/>
      <w:divBdr>
        <w:top w:val="none" w:sz="0" w:space="0" w:color="auto"/>
        <w:left w:val="none" w:sz="0" w:space="0" w:color="auto"/>
        <w:bottom w:val="none" w:sz="0" w:space="0" w:color="auto"/>
        <w:right w:val="none" w:sz="0" w:space="0" w:color="auto"/>
      </w:divBdr>
    </w:div>
    <w:div w:id="1422144626">
      <w:bodyDiv w:val="1"/>
      <w:marLeft w:val="0"/>
      <w:marRight w:val="0"/>
      <w:marTop w:val="0"/>
      <w:marBottom w:val="0"/>
      <w:divBdr>
        <w:top w:val="none" w:sz="0" w:space="0" w:color="auto"/>
        <w:left w:val="none" w:sz="0" w:space="0" w:color="auto"/>
        <w:bottom w:val="none" w:sz="0" w:space="0" w:color="auto"/>
        <w:right w:val="none" w:sz="0" w:space="0" w:color="auto"/>
      </w:divBdr>
    </w:div>
    <w:div w:id="1426537416">
      <w:bodyDiv w:val="1"/>
      <w:marLeft w:val="0"/>
      <w:marRight w:val="0"/>
      <w:marTop w:val="0"/>
      <w:marBottom w:val="0"/>
      <w:divBdr>
        <w:top w:val="none" w:sz="0" w:space="0" w:color="auto"/>
        <w:left w:val="none" w:sz="0" w:space="0" w:color="auto"/>
        <w:bottom w:val="none" w:sz="0" w:space="0" w:color="auto"/>
        <w:right w:val="none" w:sz="0" w:space="0" w:color="auto"/>
      </w:divBdr>
    </w:div>
    <w:div w:id="1438257389">
      <w:bodyDiv w:val="1"/>
      <w:marLeft w:val="0"/>
      <w:marRight w:val="0"/>
      <w:marTop w:val="0"/>
      <w:marBottom w:val="0"/>
      <w:divBdr>
        <w:top w:val="none" w:sz="0" w:space="0" w:color="auto"/>
        <w:left w:val="none" w:sz="0" w:space="0" w:color="auto"/>
        <w:bottom w:val="none" w:sz="0" w:space="0" w:color="auto"/>
        <w:right w:val="none" w:sz="0" w:space="0" w:color="auto"/>
      </w:divBdr>
    </w:div>
    <w:div w:id="1463231333">
      <w:bodyDiv w:val="1"/>
      <w:marLeft w:val="0"/>
      <w:marRight w:val="0"/>
      <w:marTop w:val="0"/>
      <w:marBottom w:val="0"/>
      <w:divBdr>
        <w:top w:val="none" w:sz="0" w:space="0" w:color="auto"/>
        <w:left w:val="none" w:sz="0" w:space="0" w:color="auto"/>
        <w:bottom w:val="none" w:sz="0" w:space="0" w:color="auto"/>
        <w:right w:val="none" w:sz="0" w:space="0" w:color="auto"/>
      </w:divBdr>
    </w:div>
    <w:div w:id="1465197281">
      <w:bodyDiv w:val="1"/>
      <w:marLeft w:val="0"/>
      <w:marRight w:val="0"/>
      <w:marTop w:val="0"/>
      <w:marBottom w:val="0"/>
      <w:divBdr>
        <w:top w:val="none" w:sz="0" w:space="0" w:color="auto"/>
        <w:left w:val="none" w:sz="0" w:space="0" w:color="auto"/>
        <w:bottom w:val="none" w:sz="0" w:space="0" w:color="auto"/>
        <w:right w:val="none" w:sz="0" w:space="0" w:color="auto"/>
      </w:divBdr>
    </w:div>
    <w:div w:id="1467116784">
      <w:bodyDiv w:val="1"/>
      <w:marLeft w:val="0"/>
      <w:marRight w:val="0"/>
      <w:marTop w:val="0"/>
      <w:marBottom w:val="0"/>
      <w:divBdr>
        <w:top w:val="none" w:sz="0" w:space="0" w:color="auto"/>
        <w:left w:val="none" w:sz="0" w:space="0" w:color="auto"/>
        <w:bottom w:val="none" w:sz="0" w:space="0" w:color="auto"/>
        <w:right w:val="none" w:sz="0" w:space="0" w:color="auto"/>
      </w:divBdr>
    </w:div>
    <w:div w:id="1484396489">
      <w:bodyDiv w:val="1"/>
      <w:marLeft w:val="0"/>
      <w:marRight w:val="0"/>
      <w:marTop w:val="0"/>
      <w:marBottom w:val="0"/>
      <w:divBdr>
        <w:top w:val="none" w:sz="0" w:space="0" w:color="auto"/>
        <w:left w:val="none" w:sz="0" w:space="0" w:color="auto"/>
        <w:bottom w:val="none" w:sz="0" w:space="0" w:color="auto"/>
        <w:right w:val="none" w:sz="0" w:space="0" w:color="auto"/>
      </w:divBdr>
    </w:div>
    <w:div w:id="1487699116">
      <w:bodyDiv w:val="1"/>
      <w:marLeft w:val="0"/>
      <w:marRight w:val="0"/>
      <w:marTop w:val="0"/>
      <w:marBottom w:val="0"/>
      <w:divBdr>
        <w:top w:val="none" w:sz="0" w:space="0" w:color="auto"/>
        <w:left w:val="none" w:sz="0" w:space="0" w:color="auto"/>
        <w:bottom w:val="none" w:sz="0" w:space="0" w:color="auto"/>
        <w:right w:val="none" w:sz="0" w:space="0" w:color="auto"/>
      </w:divBdr>
    </w:div>
    <w:div w:id="1508860805">
      <w:bodyDiv w:val="1"/>
      <w:marLeft w:val="0"/>
      <w:marRight w:val="0"/>
      <w:marTop w:val="0"/>
      <w:marBottom w:val="0"/>
      <w:divBdr>
        <w:top w:val="none" w:sz="0" w:space="0" w:color="auto"/>
        <w:left w:val="none" w:sz="0" w:space="0" w:color="auto"/>
        <w:bottom w:val="none" w:sz="0" w:space="0" w:color="auto"/>
        <w:right w:val="none" w:sz="0" w:space="0" w:color="auto"/>
      </w:divBdr>
    </w:div>
    <w:div w:id="1528104606">
      <w:bodyDiv w:val="1"/>
      <w:marLeft w:val="0"/>
      <w:marRight w:val="0"/>
      <w:marTop w:val="0"/>
      <w:marBottom w:val="0"/>
      <w:divBdr>
        <w:top w:val="none" w:sz="0" w:space="0" w:color="auto"/>
        <w:left w:val="none" w:sz="0" w:space="0" w:color="auto"/>
        <w:bottom w:val="none" w:sz="0" w:space="0" w:color="auto"/>
        <w:right w:val="none" w:sz="0" w:space="0" w:color="auto"/>
      </w:divBdr>
    </w:div>
    <w:div w:id="1591429819">
      <w:bodyDiv w:val="1"/>
      <w:marLeft w:val="0"/>
      <w:marRight w:val="0"/>
      <w:marTop w:val="0"/>
      <w:marBottom w:val="0"/>
      <w:divBdr>
        <w:top w:val="none" w:sz="0" w:space="0" w:color="auto"/>
        <w:left w:val="none" w:sz="0" w:space="0" w:color="auto"/>
        <w:bottom w:val="none" w:sz="0" w:space="0" w:color="auto"/>
        <w:right w:val="none" w:sz="0" w:space="0" w:color="auto"/>
      </w:divBdr>
    </w:div>
    <w:div w:id="1619335456">
      <w:bodyDiv w:val="1"/>
      <w:marLeft w:val="0"/>
      <w:marRight w:val="0"/>
      <w:marTop w:val="0"/>
      <w:marBottom w:val="0"/>
      <w:divBdr>
        <w:top w:val="none" w:sz="0" w:space="0" w:color="auto"/>
        <w:left w:val="none" w:sz="0" w:space="0" w:color="auto"/>
        <w:bottom w:val="none" w:sz="0" w:space="0" w:color="auto"/>
        <w:right w:val="none" w:sz="0" w:space="0" w:color="auto"/>
      </w:divBdr>
    </w:div>
    <w:div w:id="1674261413">
      <w:bodyDiv w:val="1"/>
      <w:marLeft w:val="0"/>
      <w:marRight w:val="0"/>
      <w:marTop w:val="0"/>
      <w:marBottom w:val="0"/>
      <w:divBdr>
        <w:top w:val="none" w:sz="0" w:space="0" w:color="auto"/>
        <w:left w:val="none" w:sz="0" w:space="0" w:color="auto"/>
        <w:bottom w:val="none" w:sz="0" w:space="0" w:color="auto"/>
        <w:right w:val="none" w:sz="0" w:space="0" w:color="auto"/>
      </w:divBdr>
    </w:div>
    <w:div w:id="1725451106">
      <w:bodyDiv w:val="1"/>
      <w:marLeft w:val="0"/>
      <w:marRight w:val="0"/>
      <w:marTop w:val="0"/>
      <w:marBottom w:val="0"/>
      <w:divBdr>
        <w:top w:val="none" w:sz="0" w:space="0" w:color="auto"/>
        <w:left w:val="none" w:sz="0" w:space="0" w:color="auto"/>
        <w:bottom w:val="none" w:sz="0" w:space="0" w:color="auto"/>
        <w:right w:val="none" w:sz="0" w:space="0" w:color="auto"/>
      </w:divBdr>
    </w:div>
    <w:div w:id="1727607126">
      <w:bodyDiv w:val="1"/>
      <w:marLeft w:val="0"/>
      <w:marRight w:val="0"/>
      <w:marTop w:val="0"/>
      <w:marBottom w:val="0"/>
      <w:divBdr>
        <w:top w:val="none" w:sz="0" w:space="0" w:color="auto"/>
        <w:left w:val="none" w:sz="0" w:space="0" w:color="auto"/>
        <w:bottom w:val="none" w:sz="0" w:space="0" w:color="auto"/>
        <w:right w:val="none" w:sz="0" w:space="0" w:color="auto"/>
      </w:divBdr>
    </w:div>
    <w:div w:id="1736539776">
      <w:bodyDiv w:val="1"/>
      <w:marLeft w:val="0"/>
      <w:marRight w:val="0"/>
      <w:marTop w:val="0"/>
      <w:marBottom w:val="0"/>
      <w:divBdr>
        <w:top w:val="none" w:sz="0" w:space="0" w:color="auto"/>
        <w:left w:val="none" w:sz="0" w:space="0" w:color="auto"/>
        <w:bottom w:val="none" w:sz="0" w:space="0" w:color="auto"/>
        <w:right w:val="none" w:sz="0" w:space="0" w:color="auto"/>
      </w:divBdr>
    </w:div>
    <w:div w:id="1743218755">
      <w:bodyDiv w:val="1"/>
      <w:marLeft w:val="0"/>
      <w:marRight w:val="0"/>
      <w:marTop w:val="0"/>
      <w:marBottom w:val="0"/>
      <w:divBdr>
        <w:top w:val="none" w:sz="0" w:space="0" w:color="auto"/>
        <w:left w:val="none" w:sz="0" w:space="0" w:color="auto"/>
        <w:bottom w:val="none" w:sz="0" w:space="0" w:color="auto"/>
        <w:right w:val="none" w:sz="0" w:space="0" w:color="auto"/>
      </w:divBdr>
    </w:div>
    <w:div w:id="1774082895">
      <w:bodyDiv w:val="1"/>
      <w:marLeft w:val="0"/>
      <w:marRight w:val="0"/>
      <w:marTop w:val="0"/>
      <w:marBottom w:val="0"/>
      <w:divBdr>
        <w:top w:val="none" w:sz="0" w:space="0" w:color="auto"/>
        <w:left w:val="none" w:sz="0" w:space="0" w:color="auto"/>
        <w:bottom w:val="none" w:sz="0" w:space="0" w:color="auto"/>
        <w:right w:val="none" w:sz="0" w:space="0" w:color="auto"/>
      </w:divBdr>
    </w:div>
    <w:div w:id="1837572795">
      <w:bodyDiv w:val="1"/>
      <w:marLeft w:val="0"/>
      <w:marRight w:val="0"/>
      <w:marTop w:val="0"/>
      <w:marBottom w:val="0"/>
      <w:divBdr>
        <w:top w:val="none" w:sz="0" w:space="0" w:color="auto"/>
        <w:left w:val="none" w:sz="0" w:space="0" w:color="auto"/>
        <w:bottom w:val="none" w:sz="0" w:space="0" w:color="auto"/>
        <w:right w:val="none" w:sz="0" w:space="0" w:color="auto"/>
      </w:divBdr>
    </w:div>
    <w:div w:id="1848859286">
      <w:bodyDiv w:val="1"/>
      <w:marLeft w:val="0"/>
      <w:marRight w:val="0"/>
      <w:marTop w:val="0"/>
      <w:marBottom w:val="0"/>
      <w:divBdr>
        <w:top w:val="none" w:sz="0" w:space="0" w:color="auto"/>
        <w:left w:val="none" w:sz="0" w:space="0" w:color="auto"/>
        <w:bottom w:val="none" w:sz="0" w:space="0" w:color="auto"/>
        <w:right w:val="none" w:sz="0" w:space="0" w:color="auto"/>
      </w:divBdr>
    </w:div>
    <w:div w:id="1854372524">
      <w:bodyDiv w:val="1"/>
      <w:marLeft w:val="0"/>
      <w:marRight w:val="0"/>
      <w:marTop w:val="0"/>
      <w:marBottom w:val="0"/>
      <w:divBdr>
        <w:top w:val="none" w:sz="0" w:space="0" w:color="auto"/>
        <w:left w:val="none" w:sz="0" w:space="0" w:color="auto"/>
        <w:bottom w:val="none" w:sz="0" w:space="0" w:color="auto"/>
        <w:right w:val="none" w:sz="0" w:space="0" w:color="auto"/>
      </w:divBdr>
    </w:div>
    <w:div w:id="1877114594">
      <w:bodyDiv w:val="1"/>
      <w:marLeft w:val="0"/>
      <w:marRight w:val="0"/>
      <w:marTop w:val="0"/>
      <w:marBottom w:val="0"/>
      <w:divBdr>
        <w:top w:val="none" w:sz="0" w:space="0" w:color="auto"/>
        <w:left w:val="none" w:sz="0" w:space="0" w:color="auto"/>
        <w:bottom w:val="none" w:sz="0" w:space="0" w:color="auto"/>
        <w:right w:val="none" w:sz="0" w:space="0" w:color="auto"/>
      </w:divBdr>
    </w:div>
    <w:div w:id="1889948357">
      <w:bodyDiv w:val="1"/>
      <w:marLeft w:val="0"/>
      <w:marRight w:val="0"/>
      <w:marTop w:val="0"/>
      <w:marBottom w:val="0"/>
      <w:divBdr>
        <w:top w:val="none" w:sz="0" w:space="0" w:color="auto"/>
        <w:left w:val="none" w:sz="0" w:space="0" w:color="auto"/>
        <w:bottom w:val="none" w:sz="0" w:space="0" w:color="auto"/>
        <w:right w:val="none" w:sz="0" w:space="0" w:color="auto"/>
      </w:divBdr>
    </w:div>
    <w:div w:id="1901793334">
      <w:bodyDiv w:val="1"/>
      <w:marLeft w:val="0"/>
      <w:marRight w:val="0"/>
      <w:marTop w:val="0"/>
      <w:marBottom w:val="0"/>
      <w:divBdr>
        <w:top w:val="none" w:sz="0" w:space="0" w:color="auto"/>
        <w:left w:val="none" w:sz="0" w:space="0" w:color="auto"/>
        <w:bottom w:val="none" w:sz="0" w:space="0" w:color="auto"/>
        <w:right w:val="none" w:sz="0" w:space="0" w:color="auto"/>
      </w:divBdr>
    </w:div>
    <w:div w:id="1902400669">
      <w:bodyDiv w:val="1"/>
      <w:marLeft w:val="0"/>
      <w:marRight w:val="0"/>
      <w:marTop w:val="0"/>
      <w:marBottom w:val="0"/>
      <w:divBdr>
        <w:top w:val="none" w:sz="0" w:space="0" w:color="auto"/>
        <w:left w:val="none" w:sz="0" w:space="0" w:color="auto"/>
        <w:bottom w:val="none" w:sz="0" w:space="0" w:color="auto"/>
        <w:right w:val="none" w:sz="0" w:space="0" w:color="auto"/>
      </w:divBdr>
    </w:div>
    <w:div w:id="1924215616">
      <w:bodyDiv w:val="1"/>
      <w:marLeft w:val="0"/>
      <w:marRight w:val="0"/>
      <w:marTop w:val="0"/>
      <w:marBottom w:val="0"/>
      <w:divBdr>
        <w:top w:val="none" w:sz="0" w:space="0" w:color="auto"/>
        <w:left w:val="none" w:sz="0" w:space="0" w:color="auto"/>
        <w:bottom w:val="none" w:sz="0" w:space="0" w:color="auto"/>
        <w:right w:val="none" w:sz="0" w:space="0" w:color="auto"/>
      </w:divBdr>
    </w:div>
    <w:div w:id="1984002443">
      <w:bodyDiv w:val="1"/>
      <w:marLeft w:val="0"/>
      <w:marRight w:val="0"/>
      <w:marTop w:val="0"/>
      <w:marBottom w:val="0"/>
      <w:divBdr>
        <w:top w:val="none" w:sz="0" w:space="0" w:color="auto"/>
        <w:left w:val="none" w:sz="0" w:space="0" w:color="auto"/>
        <w:bottom w:val="none" w:sz="0" w:space="0" w:color="auto"/>
        <w:right w:val="none" w:sz="0" w:space="0" w:color="auto"/>
      </w:divBdr>
    </w:div>
    <w:div w:id="2006473002">
      <w:bodyDiv w:val="1"/>
      <w:marLeft w:val="0"/>
      <w:marRight w:val="0"/>
      <w:marTop w:val="0"/>
      <w:marBottom w:val="0"/>
      <w:divBdr>
        <w:top w:val="none" w:sz="0" w:space="0" w:color="auto"/>
        <w:left w:val="none" w:sz="0" w:space="0" w:color="auto"/>
        <w:bottom w:val="none" w:sz="0" w:space="0" w:color="auto"/>
        <w:right w:val="none" w:sz="0" w:space="0" w:color="auto"/>
      </w:divBdr>
    </w:div>
    <w:div w:id="2014448776">
      <w:bodyDiv w:val="1"/>
      <w:marLeft w:val="0"/>
      <w:marRight w:val="0"/>
      <w:marTop w:val="0"/>
      <w:marBottom w:val="0"/>
      <w:divBdr>
        <w:top w:val="none" w:sz="0" w:space="0" w:color="auto"/>
        <w:left w:val="none" w:sz="0" w:space="0" w:color="auto"/>
        <w:bottom w:val="none" w:sz="0" w:space="0" w:color="auto"/>
        <w:right w:val="none" w:sz="0" w:space="0" w:color="auto"/>
      </w:divBdr>
    </w:div>
    <w:div w:id="2024820505">
      <w:bodyDiv w:val="1"/>
      <w:marLeft w:val="0"/>
      <w:marRight w:val="0"/>
      <w:marTop w:val="0"/>
      <w:marBottom w:val="0"/>
      <w:divBdr>
        <w:top w:val="none" w:sz="0" w:space="0" w:color="auto"/>
        <w:left w:val="none" w:sz="0" w:space="0" w:color="auto"/>
        <w:bottom w:val="none" w:sz="0" w:space="0" w:color="auto"/>
        <w:right w:val="none" w:sz="0" w:space="0" w:color="auto"/>
      </w:divBdr>
    </w:div>
    <w:div w:id="2027290875">
      <w:bodyDiv w:val="1"/>
      <w:marLeft w:val="0"/>
      <w:marRight w:val="0"/>
      <w:marTop w:val="0"/>
      <w:marBottom w:val="0"/>
      <w:divBdr>
        <w:top w:val="none" w:sz="0" w:space="0" w:color="auto"/>
        <w:left w:val="none" w:sz="0" w:space="0" w:color="auto"/>
        <w:bottom w:val="none" w:sz="0" w:space="0" w:color="auto"/>
        <w:right w:val="none" w:sz="0" w:space="0" w:color="auto"/>
      </w:divBdr>
    </w:div>
    <w:div w:id="2070764159">
      <w:bodyDiv w:val="1"/>
      <w:marLeft w:val="0"/>
      <w:marRight w:val="0"/>
      <w:marTop w:val="0"/>
      <w:marBottom w:val="0"/>
      <w:divBdr>
        <w:top w:val="none" w:sz="0" w:space="0" w:color="auto"/>
        <w:left w:val="none" w:sz="0" w:space="0" w:color="auto"/>
        <w:bottom w:val="none" w:sz="0" w:space="0" w:color="auto"/>
        <w:right w:val="none" w:sz="0" w:space="0" w:color="auto"/>
      </w:divBdr>
    </w:div>
    <w:div w:id="2112045945">
      <w:bodyDiv w:val="1"/>
      <w:marLeft w:val="0"/>
      <w:marRight w:val="0"/>
      <w:marTop w:val="0"/>
      <w:marBottom w:val="0"/>
      <w:divBdr>
        <w:top w:val="none" w:sz="0" w:space="0" w:color="auto"/>
        <w:left w:val="none" w:sz="0" w:space="0" w:color="auto"/>
        <w:bottom w:val="none" w:sz="0" w:space="0" w:color="auto"/>
        <w:right w:val="none" w:sz="0" w:space="0" w:color="auto"/>
      </w:divBdr>
    </w:div>
    <w:div w:id="2116896323">
      <w:bodyDiv w:val="1"/>
      <w:marLeft w:val="0"/>
      <w:marRight w:val="0"/>
      <w:marTop w:val="0"/>
      <w:marBottom w:val="0"/>
      <w:divBdr>
        <w:top w:val="none" w:sz="0" w:space="0" w:color="auto"/>
        <w:left w:val="none" w:sz="0" w:space="0" w:color="auto"/>
        <w:bottom w:val="none" w:sz="0" w:space="0" w:color="auto"/>
        <w:right w:val="none" w:sz="0" w:space="0" w:color="auto"/>
      </w:divBdr>
    </w:div>
    <w:div w:id="2117482674">
      <w:bodyDiv w:val="1"/>
      <w:marLeft w:val="0"/>
      <w:marRight w:val="0"/>
      <w:marTop w:val="0"/>
      <w:marBottom w:val="0"/>
      <w:divBdr>
        <w:top w:val="none" w:sz="0" w:space="0" w:color="auto"/>
        <w:left w:val="none" w:sz="0" w:space="0" w:color="auto"/>
        <w:bottom w:val="none" w:sz="0" w:space="0" w:color="auto"/>
        <w:right w:val="none" w:sz="0" w:space="0" w:color="auto"/>
      </w:divBdr>
    </w:div>
    <w:div w:id="2138133965">
      <w:bodyDiv w:val="1"/>
      <w:marLeft w:val="0"/>
      <w:marRight w:val="0"/>
      <w:marTop w:val="0"/>
      <w:marBottom w:val="0"/>
      <w:divBdr>
        <w:top w:val="none" w:sz="0" w:space="0" w:color="auto"/>
        <w:left w:val="none" w:sz="0" w:space="0" w:color="auto"/>
        <w:bottom w:val="none" w:sz="0" w:space="0" w:color="auto"/>
        <w:right w:val="none" w:sz="0" w:space="0" w:color="auto"/>
      </w:divBdr>
    </w:div>
    <w:div w:id="214592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988</TotalTime>
  <Pages>2</Pages>
  <Words>130</Words>
  <Characters>741</Characters>
  <Application>Microsoft Office Word</Application>
  <DocSecurity>0</DocSecurity>
  <Lines>6</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디지털자산거래소 공동협의체</dc:creator>
  <cp:keywords/>
  <dc:description/>
  <cp:lastModifiedBy>공동협의체 디지털자산거래소</cp:lastModifiedBy>
  <cp:revision>64</cp:revision>
  <dcterms:created xsi:type="dcterms:W3CDTF">2023-01-11T04:20:00Z</dcterms:created>
  <dcterms:modified xsi:type="dcterms:W3CDTF">2025-06-24T00:41:00Z</dcterms:modified>
</cp:coreProperties>
</file>